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56292" w14:textId="77777777" w:rsidR="0009205B" w:rsidRPr="00AC770E" w:rsidRDefault="0009205B" w:rsidP="005733DA">
      <w:pPr>
        <w:pStyle w:val="Heading5"/>
        <w:rPr>
          <w:rStyle w:val="Strong"/>
          <w:rFonts w:ascii="Garamond" w:hAnsi="Garamond" w:cs="Arial"/>
          <w:b/>
          <w:bCs w:val="0"/>
          <w:szCs w:val="24"/>
        </w:rPr>
      </w:pPr>
      <w:r w:rsidRPr="00AC770E">
        <w:rPr>
          <w:rStyle w:val="Strong"/>
          <w:rFonts w:ascii="Garamond" w:hAnsi="Garamond" w:cs="Arial"/>
          <w:b/>
          <w:bCs w:val="0"/>
          <w:szCs w:val="24"/>
        </w:rPr>
        <w:t>Minutes of the</w:t>
      </w:r>
    </w:p>
    <w:p w14:paraId="43E344D8" w14:textId="77777777" w:rsidR="0009205B" w:rsidRPr="00AC770E" w:rsidRDefault="0009205B" w:rsidP="005733DA">
      <w:pPr>
        <w:pStyle w:val="Heading5"/>
        <w:rPr>
          <w:rStyle w:val="Strong"/>
          <w:rFonts w:ascii="Garamond" w:hAnsi="Garamond" w:cs="Arial"/>
          <w:b/>
          <w:bCs w:val="0"/>
          <w:szCs w:val="24"/>
        </w:rPr>
      </w:pPr>
      <w:r w:rsidRPr="00AC770E">
        <w:rPr>
          <w:rStyle w:val="Strong"/>
          <w:rFonts w:ascii="Garamond" w:hAnsi="Garamond" w:cs="Arial"/>
          <w:b/>
          <w:bCs w:val="0"/>
          <w:szCs w:val="24"/>
        </w:rPr>
        <w:t>ACBL Board of Governors</w:t>
      </w:r>
    </w:p>
    <w:p w14:paraId="00D4E917" w14:textId="655D7215" w:rsidR="0009205B" w:rsidRPr="00AC770E" w:rsidRDefault="0009205B" w:rsidP="005733DA">
      <w:pPr>
        <w:jc w:val="center"/>
        <w:rPr>
          <w:rFonts w:ascii="Garamond" w:hAnsi="Garamond" w:cs="Arial"/>
          <w:b/>
          <w:sz w:val="24"/>
          <w:szCs w:val="24"/>
        </w:rPr>
      </w:pPr>
      <w:r w:rsidRPr="00AC770E">
        <w:rPr>
          <w:rFonts w:ascii="Garamond" w:hAnsi="Garamond" w:cs="Arial"/>
          <w:b/>
          <w:sz w:val="24"/>
          <w:szCs w:val="24"/>
        </w:rPr>
        <w:t>Las Vegas, NV</w:t>
      </w:r>
    </w:p>
    <w:p w14:paraId="4CEE8E68" w14:textId="5EBC0921" w:rsidR="0009205B" w:rsidRPr="00AC770E" w:rsidRDefault="0009205B" w:rsidP="005733DA">
      <w:pPr>
        <w:jc w:val="center"/>
        <w:rPr>
          <w:rFonts w:ascii="Garamond" w:hAnsi="Garamond" w:cs="Arial"/>
          <w:b/>
          <w:sz w:val="24"/>
          <w:szCs w:val="24"/>
        </w:rPr>
      </w:pPr>
      <w:r w:rsidRPr="00AC770E">
        <w:rPr>
          <w:rFonts w:ascii="Garamond" w:hAnsi="Garamond" w:cs="Arial"/>
          <w:b/>
          <w:sz w:val="24"/>
          <w:szCs w:val="24"/>
        </w:rPr>
        <w:t>July 21, 2019</w:t>
      </w:r>
    </w:p>
    <w:p w14:paraId="0395A09C" w14:textId="77777777" w:rsidR="0009205B" w:rsidRPr="0009205B" w:rsidRDefault="0009205B" w:rsidP="005733DA">
      <w:pPr>
        <w:jc w:val="center"/>
        <w:rPr>
          <w:rFonts w:ascii="Garamond" w:hAnsi="Garamond" w:cs="Arial"/>
          <w:sz w:val="24"/>
          <w:szCs w:val="24"/>
        </w:rPr>
      </w:pPr>
    </w:p>
    <w:p w14:paraId="1E3F23ED" w14:textId="77777777" w:rsidR="0009205B" w:rsidRPr="0009205B" w:rsidRDefault="0009205B" w:rsidP="005733DA">
      <w:pPr>
        <w:rPr>
          <w:rFonts w:ascii="Garamond" w:hAnsi="Garamond" w:cs="Arial"/>
          <w:sz w:val="24"/>
          <w:szCs w:val="24"/>
        </w:rPr>
      </w:pPr>
    </w:p>
    <w:p w14:paraId="7751FC7B" w14:textId="419B6579" w:rsidR="0009205B" w:rsidRPr="0009205B" w:rsidRDefault="0009205B" w:rsidP="005733DA">
      <w:pPr>
        <w:rPr>
          <w:rFonts w:ascii="Garamond" w:hAnsi="Garamond" w:cs="Arial"/>
          <w:sz w:val="24"/>
          <w:szCs w:val="24"/>
        </w:rPr>
      </w:pPr>
      <w:r w:rsidRPr="0009205B">
        <w:rPr>
          <w:rFonts w:ascii="Garamond" w:hAnsi="Garamond" w:cs="Arial"/>
          <w:sz w:val="24"/>
          <w:szCs w:val="24"/>
        </w:rPr>
        <w:t>Richard Popper, Chairman of the Board of Governors, called the meeting to order on Sunday July 21, 2019 10 a.m.</w:t>
      </w:r>
    </w:p>
    <w:p w14:paraId="1F4FE310" w14:textId="77777777" w:rsidR="0009205B" w:rsidRPr="0009205B" w:rsidRDefault="0009205B" w:rsidP="005733DA">
      <w:pPr>
        <w:rPr>
          <w:rFonts w:ascii="Garamond" w:hAnsi="Garamond" w:cs="Arial"/>
          <w:sz w:val="24"/>
          <w:szCs w:val="24"/>
        </w:rPr>
      </w:pPr>
    </w:p>
    <w:p w14:paraId="1AC276BF" w14:textId="77777777" w:rsidR="0009205B" w:rsidRPr="0009205B" w:rsidRDefault="0009205B" w:rsidP="005733DA">
      <w:pPr>
        <w:jc w:val="center"/>
        <w:rPr>
          <w:rFonts w:ascii="Garamond" w:hAnsi="Garamond" w:cs="Arial"/>
          <w:i/>
          <w:sz w:val="24"/>
          <w:szCs w:val="24"/>
        </w:rPr>
      </w:pPr>
      <w:r w:rsidRPr="0009205B">
        <w:rPr>
          <w:rFonts w:ascii="Garamond" w:hAnsi="Garamond" w:cs="Arial"/>
          <w:b/>
          <w:i/>
          <w:sz w:val="24"/>
          <w:szCs w:val="24"/>
          <w:u w:val="single"/>
        </w:rPr>
        <w:t>OPENING REMARKS</w:t>
      </w:r>
    </w:p>
    <w:p w14:paraId="31524372" w14:textId="77777777" w:rsidR="0009205B" w:rsidRPr="0009205B" w:rsidRDefault="0009205B" w:rsidP="005733DA">
      <w:pPr>
        <w:rPr>
          <w:rFonts w:ascii="Garamond" w:hAnsi="Garamond" w:cs="Arial"/>
          <w:i/>
          <w:sz w:val="24"/>
          <w:szCs w:val="24"/>
        </w:rPr>
      </w:pPr>
    </w:p>
    <w:p w14:paraId="3BF23FE2" w14:textId="77777777" w:rsidR="0009205B" w:rsidRPr="0009205B" w:rsidRDefault="0009205B" w:rsidP="005733DA">
      <w:pPr>
        <w:rPr>
          <w:rFonts w:ascii="Garamond" w:hAnsi="Garamond" w:cs="Arial"/>
          <w:sz w:val="24"/>
          <w:szCs w:val="24"/>
        </w:rPr>
      </w:pPr>
      <w:r w:rsidRPr="0009205B">
        <w:rPr>
          <w:rFonts w:ascii="Garamond" w:hAnsi="Garamond" w:cs="Arial"/>
          <w:sz w:val="24"/>
          <w:szCs w:val="24"/>
        </w:rPr>
        <w:t xml:space="preserve">Chairman Popper welcomed the new members of the Board of Governors. </w:t>
      </w:r>
    </w:p>
    <w:p w14:paraId="5789A847" w14:textId="77777777" w:rsidR="0009205B" w:rsidRPr="0009205B" w:rsidRDefault="0009205B" w:rsidP="005733DA">
      <w:pPr>
        <w:jc w:val="center"/>
        <w:rPr>
          <w:rFonts w:ascii="Garamond" w:hAnsi="Garamond" w:cs="Arial"/>
          <w:b/>
          <w:sz w:val="24"/>
          <w:szCs w:val="24"/>
          <w:u w:val="single"/>
        </w:rPr>
      </w:pPr>
    </w:p>
    <w:p w14:paraId="2407C1A3" w14:textId="77777777" w:rsidR="0009205B" w:rsidRPr="0009205B" w:rsidRDefault="0009205B" w:rsidP="005733DA">
      <w:pPr>
        <w:pStyle w:val="Heading1"/>
        <w:rPr>
          <w:rFonts w:ascii="Garamond" w:hAnsi="Garamond" w:cs="Arial"/>
          <w:i/>
          <w:snapToGrid/>
          <w:szCs w:val="24"/>
        </w:rPr>
      </w:pPr>
      <w:r w:rsidRPr="0009205B">
        <w:rPr>
          <w:rFonts w:ascii="Garamond" w:hAnsi="Garamond" w:cs="Arial"/>
          <w:i/>
          <w:snapToGrid/>
          <w:szCs w:val="24"/>
        </w:rPr>
        <w:t>APPROVAL OF MINUTES</w:t>
      </w:r>
    </w:p>
    <w:p w14:paraId="589C4E66" w14:textId="77777777" w:rsidR="0009205B" w:rsidRPr="0009205B" w:rsidRDefault="0009205B" w:rsidP="005733DA">
      <w:pPr>
        <w:rPr>
          <w:rFonts w:ascii="Garamond" w:hAnsi="Garamond" w:cs="Arial"/>
          <w:sz w:val="24"/>
          <w:szCs w:val="24"/>
        </w:rPr>
      </w:pPr>
    </w:p>
    <w:p w14:paraId="7F788421" w14:textId="6864235A" w:rsidR="0009205B" w:rsidRPr="0009205B" w:rsidRDefault="0009205B" w:rsidP="005733DA">
      <w:pPr>
        <w:rPr>
          <w:rFonts w:ascii="Garamond" w:hAnsi="Garamond" w:cs="Arial"/>
          <w:sz w:val="24"/>
          <w:szCs w:val="24"/>
        </w:rPr>
      </w:pPr>
      <w:r w:rsidRPr="0009205B">
        <w:rPr>
          <w:rFonts w:ascii="Garamond" w:hAnsi="Garamond" w:cs="Arial"/>
          <w:sz w:val="24"/>
          <w:szCs w:val="24"/>
        </w:rPr>
        <w:t xml:space="preserve">The </w:t>
      </w:r>
      <w:r>
        <w:rPr>
          <w:rFonts w:ascii="Garamond" w:hAnsi="Garamond" w:cs="Arial"/>
          <w:sz w:val="24"/>
          <w:szCs w:val="24"/>
        </w:rPr>
        <w:t>Memphis, TN</w:t>
      </w:r>
      <w:r w:rsidRPr="0009205B">
        <w:rPr>
          <w:rFonts w:ascii="Garamond" w:hAnsi="Garamond" w:cs="Arial"/>
          <w:sz w:val="24"/>
          <w:szCs w:val="24"/>
        </w:rPr>
        <w:t xml:space="preserve"> meeting minutes held </w:t>
      </w:r>
      <w:r>
        <w:rPr>
          <w:rFonts w:ascii="Garamond" w:hAnsi="Garamond" w:cs="Arial"/>
          <w:sz w:val="24"/>
          <w:szCs w:val="24"/>
        </w:rPr>
        <w:t>March 24, 2019</w:t>
      </w:r>
      <w:r w:rsidRPr="0009205B">
        <w:rPr>
          <w:rFonts w:ascii="Garamond" w:hAnsi="Garamond" w:cs="Arial"/>
          <w:sz w:val="24"/>
          <w:szCs w:val="24"/>
        </w:rPr>
        <w:t xml:space="preserve"> are approved.  </w:t>
      </w:r>
    </w:p>
    <w:p w14:paraId="4D71E777" w14:textId="77777777" w:rsidR="0009205B" w:rsidRPr="0009205B" w:rsidRDefault="0009205B" w:rsidP="005733DA">
      <w:pPr>
        <w:rPr>
          <w:rFonts w:ascii="Garamond" w:eastAsia="Calibri" w:hAnsi="Garamond" w:cs="Arial"/>
          <w:b/>
          <w:sz w:val="24"/>
          <w:szCs w:val="24"/>
        </w:rPr>
      </w:pPr>
    </w:p>
    <w:p w14:paraId="25C99547" w14:textId="77777777" w:rsidR="0009205B" w:rsidRPr="0009205B" w:rsidRDefault="0009205B" w:rsidP="005733DA">
      <w:pPr>
        <w:rPr>
          <w:rFonts w:ascii="Garamond" w:eastAsia="Calibri" w:hAnsi="Garamond" w:cs="Arial"/>
          <w:b/>
          <w:sz w:val="24"/>
          <w:szCs w:val="24"/>
        </w:rPr>
      </w:pPr>
      <w:r w:rsidRPr="0009205B">
        <w:rPr>
          <w:rFonts w:ascii="Garamond" w:eastAsia="Calibri" w:hAnsi="Garamond" w:cs="Arial"/>
          <w:b/>
          <w:sz w:val="24"/>
          <w:szCs w:val="24"/>
        </w:rPr>
        <w:t>CARRIED</w:t>
      </w:r>
    </w:p>
    <w:p w14:paraId="51663121" w14:textId="77777777" w:rsidR="002C7971" w:rsidRPr="0009205B" w:rsidRDefault="002C7971" w:rsidP="005733DA">
      <w:pPr>
        <w:rPr>
          <w:rFonts w:ascii="Garamond" w:hAnsi="Garamond" w:cs="Arial"/>
          <w:sz w:val="24"/>
          <w:szCs w:val="24"/>
        </w:rPr>
      </w:pPr>
    </w:p>
    <w:p w14:paraId="511A23CE" w14:textId="77777777" w:rsidR="0009205B" w:rsidRPr="0009205B" w:rsidRDefault="0009205B" w:rsidP="005733DA">
      <w:pPr>
        <w:jc w:val="center"/>
        <w:rPr>
          <w:rFonts w:ascii="Garamond" w:hAnsi="Garamond" w:cs="Arial"/>
          <w:b/>
          <w:i/>
          <w:sz w:val="24"/>
          <w:szCs w:val="24"/>
        </w:rPr>
      </w:pPr>
      <w:r w:rsidRPr="0009205B">
        <w:rPr>
          <w:rFonts w:ascii="Garamond" w:hAnsi="Garamond" w:cs="Arial"/>
          <w:b/>
          <w:i/>
          <w:sz w:val="24"/>
          <w:szCs w:val="24"/>
          <w:u w:val="single"/>
        </w:rPr>
        <w:t>LITIGATION REPORT</w:t>
      </w:r>
    </w:p>
    <w:p w14:paraId="72DC66AE" w14:textId="77777777" w:rsidR="0009205B" w:rsidRPr="0009205B" w:rsidRDefault="0009205B" w:rsidP="005733DA">
      <w:pPr>
        <w:rPr>
          <w:rFonts w:ascii="Garamond" w:hAnsi="Garamond" w:cs="Arial"/>
          <w:sz w:val="24"/>
          <w:szCs w:val="24"/>
        </w:rPr>
      </w:pPr>
    </w:p>
    <w:p w14:paraId="0C5C210B" w14:textId="77777777" w:rsidR="0009205B" w:rsidRPr="0009205B" w:rsidRDefault="0009205B" w:rsidP="003E2193">
      <w:pPr>
        <w:rPr>
          <w:rFonts w:ascii="Garamond" w:hAnsi="Garamond" w:cs="Arial"/>
          <w:sz w:val="24"/>
          <w:szCs w:val="24"/>
        </w:rPr>
      </w:pPr>
      <w:r w:rsidRPr="0009205B">
        <w:rPr>
          <w:rFonts w:ascii="Garamond" w:hAnsi="Garamond" w:cs="Arial"/>
          <w:sz w:val="24"/>
          <w:szCs w:val="24"/>
        </w:rPr>
        <w:t xml:space="preserve">Linda Dunn presented the Litigation report. (See </w:t>
      </w:r>
      <w:hyperlink r:id="rId7" w:history="1">
        <w:r w:rsidRPr="0009205B">
          <w:rPr>
            <w:rStyle w:val="Hyperlink"/>
            <w:rFonts w:ascii="Garamond" w:hAnsi="Garamond" w:cs="Arial"/>
            <w:sz w:val="24"/>
            <w:szCs w:val="24"/>
          </w:rPr>
          <w:t>www.acbl.org/bog-meeting-docs/</w:t>
        </w:r>
      </w:hyperlink>
      <w:r w:rsidRPr="0009205B">
        <w:rPr>
          <w:rFonts w:ascii="Garamond" w:hAnsi="Garamond" w:cs="Arial"/>
          <w:sz w:val="24"/>
          <w:szCs w:val="24"/>
        </w:rPr>
        <w:t>)</w:t>
      </w:r>
    </w:p>
    <w:p w14:paraId="456C51FA" w14:textId="77777777" w:rsidR="0009205B" w:rsidRPr="0009205B" w:rsidRDefault="0009205B" w:rsidP="005733DA">
      <w:pPr>
        <w:rPr>
          <w:rFonts w:ascii="Garamond" w:hAnsi="Garamond" w:cs="Arial"/>
          <w:sz w:val="24"/>
          <w:szCs w:val="24"/>
        </w:rPr>
      </w:pPr>
    </w:p>
    <w:p w14:paraId="6791B963" w14:textId="1E43B4F6" w:rsidR="0009205B" w:rsidRDefault="0009205B" w:rsidP="0009205B">
      <w:pPr>
        <w:jc w:val="center"/>
        <w:rPr>
          <w:rFonts w:ascii="Garamond" w:hAnsi="Garamond" w:cs="Arial"/>
          <w:b/>
          <w:i/>
          <w:sz w:val="24"/>
          <w:szCs w:val="24"/>
          <w:u w:val="single"/>
        </w:rPr>
      </w:pPr>
      <w:r w:rsidRPr="0009205B">
        <w:rPr>
          <w:rFonts w:ascii="Garamond" w:hAnsi="Garamond" w:cs="Arial"/>
          <w:b/>
          <w:i/>
          <w:sz w:val="24"/>
          <w:szCs w:val="24"/>
          <w:u w:val="single"/>
        </w:rPr>
        <w:t>FINANCE REPORT</w:t>
      </w:r>
    </w:p>
    <w:p w14:paraId="29BCB480" w14:textId="684213BD" w:rsidR="0009205B" w:rsidRDefault="0009205B" w:rsidP="0009205B">
      <w:pPr>
        <w:rPr>
          <w:rFonts w:ascii="Garamond" w:hAnsi="Garamond" w:cs="Arial"/>
          <w:b/>
          <w:i/>
          <w:sz w:val="24"/>
          <w:szCs w:val="24"/>
          <w:u w:val="single"/>
        </w:rPr>
      </w:pPr>
    </w:p>
    <w:p w14:paraId="2AACD034" w14:textId="77777777" w:rsidR="0009205B" w:rsidRPr="0009205B" w:rsidRDefault="0009205B" w:rsidP="0009205B">
      <w:pPr>
        <w:rPr>
          <w:rFonts w:ascii="Garamond" w:hAnsi="Garamond" w:cs="Arial"/>
          <w:sz w:val="24"/>
          <w:szCs w:val="24"/>
        </w:rPr>
      </w:pPr>
      <w:r>
        <w:rPr>
          <w:rFonts w:ascii="Garamond" w:hAnsi="Garamond" w:cs="Arial"/>
          <w:bCs/>
          <w:iCs/>
          <w:sz w:val="24"/>
          <w:szCs w:val="24"/>
        </w:rPr>
        <w:t xml:space="preserve">Peyton Dodson presented the Financial report. </w:t>
      </w:r>
      <w:r w:rsidRPr="0009205B">
        <w:rPr>
          <w:rFonts w:ascii="Garamond" w:hAnsi="Garamond" w:cs="Arial"/>
          <w:sz w:val="24"/>
          <w:szCs w:val="24"/>
        </w:rPr>
        <w:t xml:space="preserve">(See </w:t>
      </w:r>
      <w:hyperlink r:id="rId8" w:history="1">
        <w:r w:rsidRPr="0009205B">
          <w:rPr>
            <w:rStyle w:val="Hyperlink"/>
            <w:rFonts w:ascii="Garamond" w:hAnsi="Garamond" w:cs="Arial"/>
            <w:sz w:val="24"/>
            <w:szCs w:val="24"/>
          </w:rPr>
          <w:t>www.acbl.org/bog-meeting-docs/</w:t>
        </w:r>
      </w:hyperlink>
      <w:r w:rsidRPr="0009205B">
        <w:rPr>
          <w:rFonts w:ascii="Garamond" w:hAnsi="Garamond" w:cs="Arial"/>
          <w:sz w:val="24"/>
          <w:szCs w:val="24"/>
        </w:rPr>
        <w:t>)</w:t>
      </w:r>
    </w:p>
    <w:p w14:paraId="49FC28A1" w14:textId="463A7E65" w:rsidR="0009205B" w:rsidRPr="0009205B" w:rsidRDefault="0009205B" w:rsidP="0009205B">
      <w:pPr>
        <w:rPr>
          <w:rFonts w:ascii="Garamond" w:hAnsi="Garamond" w:cs="Arial"/>
          <w:bCs/>
          <w:iCs/>
          <w:sz w:val="24"/>
          <w:szCs w:val="24"/>
        </w:rPr>
      </w:pPr>
      <w:r>
        <w:rPr>
          <w:rFonts w:ascii="Garamond" w:hAnsi="Garamond" w:cs="Arial"/>
          <w:bCs/>
          <w:iCs/>
          <w:sz w:val="24"/>
          <w:szCs w:val="24"/>
        </w:rPr>
        <w:t xml:space="preserve"> </w:t>
      </w:r>
    </w:p>
    <w:p w14:paraId="18550EDE" w14:textId="77777777" w:rsidR="0002262E" w:rsidRPr="0009205B" w:rsidRDefault="0002262E" w:rsidP="0002262E">
      <w:pPr>
        <w:jc w:val="center"/>
        <w:rPr>
          <w:rFonts w:ascii="Garamond" w:hAnsi="Garamond" w:cs="Arial"/>
          <w:b/>
          <w:i/>
          <w:sz w:val="24"/>
          <w:szCs w:val="24"/>
          <w:u w:val="single"/>
        </w:rPr>
      </w:pPr>
      <w:r w:rsidRPr="0009205B">
        <w:rPr>
          <w:rFonts w:ascii="Garamond" w:hAnsi="Garamond" w:cs="Arial"/>
          <w:b/>
          <w:i/>
          <w:sz w:val="24"/>
          <w:szCs w:val="24"/>
          <w:u w:val="single"/>
        </w:rPr>
        <w:t>EXECUTIVE DIRECTOR</w:t>
      </w:r>
      <w:r>
        <w:rPr>
          <w:rFonts w:ascii="Garamond" w:hAnsi="Garamond" w:cs="Arial"/>
          <w:b/>
          <w:i/>
          <w:sz w:val="24"/>
          <w:szCs w:val="24"/>
          <w:u w:val="single"/>
        </w:rPr>
        <w:t xml:space="preserve"> REPORT</w:t>
      </w:r>
      <w:r w:rsidRPr="0009205B">
        <w:rPr>
          <w:rFonts w:ascii="Garamond" w:hAnsi="Garamond" w:cs="Arial"/>
          <w:b/>
          <w:i/>
          <w:sz w:val="24"/>
          <w:szCs w:val="24"/>
          <w:u w:val="single"/>
        </w:rPr>
        <w:t xml:space="preserve"> </w:t>
      </w:r>
    </w:p>
    <w:p w14:paraId="122824AE" w14:textId="77777777" w:rsidR="0002262E" w:rsidRPr="0009205B" w:rsidRDefault="0002262E" w:rsidP="0002262E">
      <w:pPr>
        <w:rPr>
          <w:rFonts w:ascii="Garamond" w:hAnsi="Garamond" w:cs="Arial"/>
          <w:sz w:val="24"/>
          <w:szCs w:val="24"/>
        </w:rPr>
      </w:pPr>
    </w:p>
    <w:p w14:paraId="2913EC5F" w14:textId="77777777" w:rsidR="0002262E" w:rsidRPr="0009205B" w:rsidRDefault="0002262E" w:rsidP="0002262E">
      <w:pPr>
        <w:rPr>
          <w:rFonts w:ascii="Garamond" w:hAnsi="Garamond" w:cs="Arial"/>
          <w:sz w:val="24"/>
          <w:szCs w:val="24"/>
        </w:rPr>
      </w:pPr>
      <w:r w:rsidRPr="0009205B">
        <w:rPr>
          <w:rFonts w:ascii="Garamond" w:hAnsi="Garamond" w:cs="Arial"/>
          <w:sz w:val="24"/>
          <w:szCs w:val="24"/>
        </w:rPr>
        <w:t xml:space="preserve">Joe Jones presented the Management’s report. (See </w:t>
      </w:r>
      <w:hyperlink r:id="rId9" w:history="1">
        <w:r w:rsidRPr="0009205B">
          <w:rPr>
            <w:rStyle w:val="Hyperlink"/>
            <w:rFonts w:ascii="Garamond" w:hAnsi="Garamond" w:cs="Arial"/>
            <w:sz w:val="24"/>
            <w:szCs w:val="24"/>
          </w:rPr>
          <w:t>www.acbl.org/bog-meeting-docs/</w:t>
        </w:r>
      </w:hyperlink>
      <w:r w:rsidRPr="0009205B">
        <w:rPr>
          <w:rFonts w:ascii="Garamond" w:hAnsi="Garamond" w:cs="Arial"/>
          <w:sz w:val="24"/>
          <w:szCs w:val="24"/>
        </w:rPr>
        <w:t>)</w:t>
      </w:r>
    </w:p>
    <w:p w14:paraId="7C5FC516" w14:textId="77777777" w:rsidR="0002262E" w:rsidRDefault="0002262E" w:rsidP="0002262E">
      <w:pPr>
        <w:rPr>
          <w:rFonts w:ascii="Garamond" w:hAnsi="Garamond" w:cs="Arial"/>
          <w:sz w:val="24"/>
          <w:szCs w:val="24"/>
        </w:rPr>
      </w:pPr>
    </w:p>
    <w:p w14:paraId="5C81F570" w14:textId="77777777" w:rsidR="0009205B" w:rsidRPr="0009205B" w:rsidRDefault="0009205B" w:rsidP="005733DA">
      <w:pPr>
        <w:jc w:val="center"/>
        <w:rPr>
          <w:rFonts w:ascii="Garamond" w:hAnsi="Garamond" w:cs="Arial"/>
          <w:sz w:val="24"/>
          <w:szCs w:val="24"/>
        </w:rPr>
      </w:pPr>
      <w:r w:rsidRPr="0009205B">
        <w:rPr>
          <w:rFonts w:ascii="Garamond" w:hAnsi="Garamond" w:cs="Arial"/>
          <w:sz w:val="24"/>
          <w:szCs w:val="24"/>
        </w:rPr>
        <w:t xml:space="preserve">* * * * * </w:t>
      </w:r>
    </w:p>
    <w:p w14:paraId="00B1A7CD" w14:textId="77777777" w:rsidR="0009205B" w:rsidRPr="0009205B" w:rsidRDefault="0009205B" w:rsidP="005733DA">
      <w:pPr>
        <w:jc w:val="center"/>
        <w:rPr>
          <w:rFonts w:ascii="Garamond" w:hAnsi="Garamond" w:cs="Arial"/>
          <w:b/>
          <w:i/>
          <w:sz w:val="24"/>
          <w:szCs w:val="24"/>
          <w:u w:val="single"/>
        </w:rPr>
      </w:pPr>
    </w:p>
    <w:p w14:paraId="3A7F1C58" w14:textId="77777777" w:rsidR="0009205B" w:rsidRPr="0009205B" w:rsidRDefault="0009205B" w:rsidP="00C27C32">
      <w:pPr>
        <w:pStyle w:val="ListParagraph"/>
        <w:ind w:left="0"/>
        <w:jc w:val="center"/>
        <w:rPr>
          <w:rFonts w:ascii="Garamond" w:hAnsi="Garamond" w:cs="Arial"/>
          <w:b/>
          <w:i/>
          <w:u w:val="single"/>
        </w:rPr>
      </w:pPr>
      <w:r w:rsidRPr="0009205B">
        <w:rPr>
          <w:rFonts w:ascii="Garamond" w:hAnsi="Garamond" w:cs="Arial"/>
          <w:b/>
          <w:i/>
          <w:u w:val="single"/>
        </w:rPr>
        <w:t>CHAIRMAN'S REPORT</w:t>
      </w:r>
    </w:p>
    <w:p w14:paraId="396F30A4" w14:textId="77777777" w:rsidR="0009205B" w:rsidRPr="0009205B" w:rsidRDefault="0009205B" w:rsidP="005733DA">
      <w:pPr>
        <w:rPr>
          <w:rFonts w:ascii="Garamond" w:hAnsi="Garamond" w:cs="Arial"/>
          <w:color w:val="FF0000"/>
          <w:sz w:val="24"/>
          <w:szCs w:val="24"/>
        </w:rPr>
      </w:pPr>
    </w:p>
    <w:p w14:paraId="79A9CC41" w14:textId="77777777" w:rsidR="0009205B" w:rsidRPr="0009205B" w:rsidRDefault="0009205B" w:rsidP="003E2193">
      <w:pPr>
        <w:rPr>
          <w:rFonts w:ascii="Garamond" w:hAnsi="Garamond" w:cs="Arial"/>
          <w:sz w:val="24"/>
          <w:szCs w:val="24"/>
        </w:rPr>
      </w:pPr>
      <w:r w:rsidRPr="0009205B">
        <w:rPr>
          <w:rFonts w:ascii="Garamond" w:hAnsi="Garamond" w:cs="Arial"/>
          <w:sz w:val="24"/>
          <w:szCs w:val="24"/>
        </w:rPr>
        <w:t xml:space="preserve">Chairman Popper presented his report on the meeting of the Board of Directors. </w:t>
      </w:r>
    </w:p>
    <w:p w14:paraId="020DE12A" w14:textId="77777777" w:rsidR="0009205B" w:rsidRPr="0009205B" w:rsidRDefault="0009205B" w:rsidP="003E2193">
      <w:pPr>
        <w:rPr>
          <w:rFonts w:ascii="Garamond" w:hAnsi="Garamond" w:cs="Arial"/>
          <w:sz w:val="24"/>
          <w:szCs w:val="24"/>
        </w:rPr>
      </w:pPr>
      <w:r w:rsidRPr="0009205B">
        <w:rPr>
          <w:rFonts w:ascii="Garamond" w:hAnsi="Garamond" w:cs="Arial"/>
          <w:sz w:val="24"/>
          <w:szCs w:val="24"/>
        </w:rPr>
        <w:t xml:space="preserve">(See </w:t>
      </w:r>
      <w:hyperlink r:id="rId10" w:history="1">
        <w:r w:rsidRPr="0009205B">
          <w:rPr>
            <w:rStyle w:val="Hyperlink"/>
            <w:rFonts w:ascii="Garamond" w:hAnsi="Garamond" w:cs="Arial"/>
            <w:sz w:val="24"/>
            <w:szCs w:val="24"/>
          </w:rPr>
          <w:t>www.acbl.org/bog-meeting-docs/</w:t>
        </w:r>
      </w:hyperlink>
      <w:r w:rsidRPr="0009205B">
        <w:rPr>
          <w:rFonts w:ascii="Garamond" w:hAnsi="Garamond" w:cs="Arial"/>
          <w:sz w:val="24"/>
          <w:szCs w:val="24"/>
        </w:rPr>
        <w:t>)</w:t>
      </w:r>
    </w:p>
    <w:p w14:paraId="6983ABFF" w14:textId="77777777" w:rsidR="0009205B" w:rsidRPr="0009205B" w:rsidRDefault="0009205B" w:rsidP="005733DA">
      <w:pPr>
        <w:rPr>
          <w:rFonts w:ascii="Garamond" w:hAnsi="Garamond" w:cs="Arial"/>
          <w:sz w:val="24"/>
          <w:szCs w:val="24"/>
        </w:rPr>
      </w:pPr>
    </w:p>
    <w:p w14:paraId="375DF973" w14:textId="77777777" w:rsidR="0009205B" w:rsidRPr="0009205B" w:rsidRDefault="0009205B" w:rsidP="00797BA8">
      <w:pPr>
        <w:jc w:val="center"/>
        <w:rPr>
          <w:rFonts w:ascii="Garamond" w:hAnsi="Garamond" w:cs="Arial"/>
          <w:sz w:val="24"/>
          <w:szCs w:val="24"/>
        </w:rPr>
      </w:pPr>
      <w:r w:rsidRPr="0009205B">
        <w:rPr>
          <w:rFonts w:ascii="Garamond" w:hAnsi="Garamond" w:cs="Arial"/>
          <w:sz w:val="24"/>
          <w:szCs w:val="24"/>
        </w:rPr>
        <w:t xml:space="preserve">* * * * * </w:t>
      </w:r>
    </w:p>
    <w:p w14:paraId="2B377424" w14:textId="77777777" w:rsidR="0009205B" w:rsidRPr="0009205B" w:rsidRDefault="0009205B" w:rsidP="00797BA8">
      <w:pPr>
        <w:jc w:val="center"/>
        <w:rPr>
          <w:rFonts w:ascii="Garamond" w:hAnsi="Garamond" w:cs="Arial"/>
          <w:sz w:val="24"/>
          <w:szCs w:val="24"/>
        </w:rPr>
      </w:pPr>
    </w:p>
    <w:p w14:paraId="6FB5A8FD" w14:textId="5B104A1B" w:rsidR="0009205B" w:rsidRPr="0009205B" w:rsidRDefault="0009205B" w:rsidP="005733DA">
      <w:pPr>
        <w:jc w:val="center"/>
        <w:rPr>
          <w:rFonts w:ascii="Garamond" w:hAnsi="Garamond" w:cs="Arial"/>
          <w:b/>
          <w:i/>
          <w:sz w:val="24"/>
          <w:szCs w:val="24"/>
          <w:u w:val="single"/>
        </w:rPr>
      </w:pPr>
      <w:r w:rsidRPr="0009205B">
        <w:rPr>
          <w:rFonts w:ascii="Garamond" w:hAnsi="Garamond" w:cs="Arial"/>
          <w:b/>
          <w:i/>
          <w:sz w:val="24"/>
          <w:szCs w:val="24"/>
          <w:u w:val="single"/>
        </w:rPr>
        <w:t>RECONSIDERATION</w:t>
      </w:r>
    </w:p>
    <w:p w14:paraId="2720E959" w14:textId="77777777" w:rsidR="0009205B" w:rsidRPr="0009205B" w:rsidRDefault="0009205B" w:rsidP="005733DA">
      <w:pPr>
        <w:jc w:val="center"/>
        <w:rPr>
          <w:rFonts w:ascii="Garamond" w:hAnsi="Garamond" w:cs="Arial"/>
          <w:b/>
          <w:i/>
          <w:sz w:val="24"/>
          <w:szCs w:val="24"/>
          <w:u w:val="single"/>
        </w:rPr>
      </w:pPr>
    </w:p>
    <w:p w14:paraId="34A4C37D" w14:textId="52EE5547" w:rsidR="0009205B" w:rsidRDefault="0009205B" w:rsidP="00D213CE">
      <w:pPr>
        <w:rPr>
          <w:rFonts w:ascii="Garamond" w:hAnsi="Garamond" w:cs="Arial"/>
          <w:bCs/>
          <w:color w:val="000000"/>
          <w:sz w:val="24"/>
          <w:szCs w:val="24"/>
        </w:rPr>
      </w:pPr>
      <w:r w:rsidRPr="0009205B">
        <w:rPr>
          <w:rFonts w:ascii="Garamond" w:hAnsi="Garamond" w:cs="Arial"/>
          <w:sz w:val="24"/>
          <w:szCs w:val="24"/>
        </w:rPr>
        <w:t xml:space="preserve">Moved by </w:t>
      </w:r>
      <w:r w:rsidR="0002262E">
        <w:rPr>
          <w:rFonts w:ascii="Garamond" w:hAnsi="Garamond" w:cs="Arial"/>
          <w:sz w:val="24"/>
          <w:szCs w:val="24"/>
        </w:rPr>
        <w:t xml:space="preserve">Steve </w:t>
      </w:r>
      <w:proofErr w:type="spellStart"/>
      <w:r w:rsidR="0002262E">
        <w:rPr>
          <w:rFonts w:ascii="Garamond" w:hAnsi="Garamond" w:cs="Arial"/>
          <w:sz w:val="24"/>
          <w:szCs w:val="24"/>
        </w:rPr>
        <w:t>Moeses</w:t>
      </w:r>
      <w:proofErr w:type="spellEnd"/>
      <w:r w:rsidR="0002262E">
        <w:rPr>
          <w:rFonts w:ascii="Garamond" w:hAnsi="Garamond" w:cs="Arial"/>
          <w:sz w:val="24"/>
          <w:szCs w:val="24"/>
        </w:rPr>
        <w:t xml:space="preserve">, District 11, </w:t>
      </w:r>
      <w:r w:rsidRPr="0009205B">
        <w:rPr>
          <w:rFonts w:ascii="Garamond" w:hAnsi="Garamond" w:cs="Arial"/>
          <w:sz w:val="24"/>
          <w:szCs w:val="24"/>
        </w:rPr>
        <w:t xml:space="preserve">and seconded that </w:t>
      </w:r>
      <w:r w:rsidRPr="0009205B">
        <w:rPr>
          <w:rFonts w:ascii="Garamond" w:hAnsi="Garamond" w:cs="Arial"/>
          <w:bCs/>
          <w:color w:val="000000"/>
          <w:sz w:val="24"/>
          <w:szCs w:val="24"/>
        </w:rPr>
        <w:t>Item 19</w:t>
      </w:r>
      <w:r w:rsidR="0002262E">
        <w:rPr>
          <w:rFonts w:ascii="Garamond" w:hAnsi="Garamond" w:cs="Arial"/>
          <w:bCs/>
          <w:color w:val="000000"/>
          <w:sz w:val="24"/>
          <w:szCs w:val="24"/>
        </w:rPr>
        <w:t>2</w:t>
      </w:r>
      <w:r w:rsidRPr="0009205B">
        <w:rPr>
          <w:rFonts w:ascii="Garamond" w:hAnsi="Garamond" w:cs="Arial"/>
          <w:bCs/>
          <w:color w:val="000000"/>
          <w:sz w:val="24"/>
          <w:szCs w:val="24"/>
        </w:rPr>
        <w:t>-</w:t>
      </w:r>
      <w:r w:rsidR="0002262E">
        <w:rPr>
          <w:rFonts w:ascii="Garamond" w:hAnsi="Garamond" w:cs="Arial"/>
          <w:bCs/>
          <w:color w:val="000000"/>
          <w:sz w:val="24"/>
          <w:szCs w:val="24"/>
        </w:rPr>
        <w:t xml:space="preserve">51 </w:t>
      </w:r>
      <w:r w:rsidR="00E52417">
        <w:rPr>
          <w:rFonts w:ascii="Garamond" w:hAnsi="Garamond" w:cs="Arial"/>
          <w:bCs/>
          <w:color w:val="000000"/>
          <w:sz w:val="24"/>
          <w:szCs w:val="24"/>
        </w:rPr>
        <w:t>Bylaws – Executive Committee be reconsidered.</w:t>
      </w:r>
    </w:p>
    <w:p w14:paraId="1C4A5664" w14:textId="2347378C" w:rsidR="00E52417" w:rsidRDefault="00E52417" w:rsidP="00D213CE">
      <w:pPr>
        <w:rPr>
          <w:rFonts w:ascii="Garamond" w:hAnsi="Garamond" w:cs="Arial"/>
          <w:bCs/>
          <w:color w:val="000000"/>
          <w:sz w:val="24"/>
          <w:szCs w:val="24"/>
        </w:rPr>
      </w:pPr>
    </w:p>
    <w:p w14:paraId="56B2F418" w14:textId="7F22DBA9" w:rsidR="00E52417" w:rsidRPr="00E52417" w:rsidRDefault="00E52417" w:rsidP="00D213CE">
      <w:pPr>
        <w:rPr>
          <w:rFonts w:ascii="Garamond" w:hAnsi="Garamond" w:cs="Arial"/>
          <w:b/>
          <w:sz w:val="24"/>
          <w:szCs w:val="24"/>
        </w:rPr>
      </w:pPr>
      <w:r w:rsidRPr="00E52417">
        <w:rPr>
          <w:rFonts w:ascii="Garamond" w:hAnsi="Garamond" w:cs="Arial"/>
          <w:b/>
          <w:color w:val="000000"/>
          <w:sz w:val="24"/>
          <w:szCs w:val="24"/>
        </w:rPr>
        <w:t>CARRIED</w:t>
      </w:r>
    </w:p>
    <w:p w14:paraId="2FEC692E" w14:textId="36957AF3" w:rsidR="0009205B" w:rsidRDefault="0009205B" w:rsidP="00D213CE">
      <w:pPr>
        <w:rPr>
          <w:rFonts w:ascii="Garamond" w:hAnsi="Garamond" w:cs="Arial"/>
          <w:sz w:val="24"/>
          <w:szCs w:val="24"/>
        </w:rPr>
      </w:pPr>
    </w:p>
    <w:p w14:paraId="7823F0D1" w14:textId="77777777" w:rsidR="0009205B" w:rsidRPr="0009205B" w:rsidRDefault="0009205B" w:rsidP="00EC187F">
      <w:pPr>
        <w:jc w:val="center"/>
        <w:rPr>
          <w:rFonts w:ascii="Garamond" w:hAnsi="Garamond" w:cs="Arial"/>
          <w:b/>
          <w:i/>
          <w:sz w:val="24"/>
          <w:szCs w:val="24"/>
          <w:u w:val="single"/>
        </w:rPr>
      </w:pPr>
      <w:r w:rsidRPr="0009205B">
        <w:rPr>
          <w:rFonts w:ascii="Garamond" w:hAnsi="Garamond" w:cs="Arial"/>
          <w:b/>
          <w:i/>
          <w:sz w:val="24"/>
          <w:szCs w:val="24"/>
          <w:u w:val="single"/>
        </w:rPr>
        <w:lastRenderedPageBreak/>
        <w:t>MOTIONS</w:t>
      </w:r>
    </w:p>
    <w:p w14:paraId="19F098D8" w14:textId="3E244FCA" w:rsidR="00E52417" w:rsidRDefault="00E52417" w:rsidP="005733DA">
      <w:pPr>
        <w:jc w:val="both"/>
        <w:rPr>
          <w:rFonts w:ascii="Garamond" w:hAnsi="Garamond" w:cs="Arial"/>
          <w:b/>
          <w:sz w:val="24"/>
          <w:szCs w:val="24"/>
          <w:u w:val="single"/>
        </w:rPr>
      </w:pPr>
    </w:p>
    <w:p w14:paraId="2E0C03F6" w14:textId="7D204934" w:rsidR="00E52417" w:rsidRPr="00DD6103" w:rsidRDefault="00E52417" w:rsidP="00E52417">
      <w:pPr>
        <w:shd w:val="clear" w:color="auto" w:fill="FFFFFF"/>
        <w:rPr>
          <w:rFonts w:ascii="Garamond" w:hAnsi="Garamond"/>
          <w:b/>
          <w:bCs/>
          <w:color w:val="000000"/>
          <w:sz w:val="24"/>
          <w:szCs w:val="24"/>
          <w:u w:val="single"/>
        </w:rPr>
      </w:pPr>
      <w:r w:rsidRPr="00DD6103">
        <w:rPr>
          <w:rFonts w:ascii="Garamond" w:hAnsi="Garamond"/>
          <w:b/>
          <w:bCs/>
          <w:color w:val="000000"/>
          <w:sz w:val="24"/>
          <w:szCs w:val="24"/>
          <w:u w:val="single"/>
        </w:rPr>
        <w:t xml:space="preserve">Item 192-05BG: Task </w:t>
      </w:r>
      <w:r w:rsidR="00DD6103" w:rsidRPr="00DD6103">
        <w:rPr>
          <w:rFonts w:ascii="Garamond" w:hAnsi="Garamond"/>
          <w:b/>
          <w:bCs/>
          <w:color w:val="000000"/>
          <w:sz w:val="24"/>
          <w:szCs w:val="24"/>
          <w:u w:val="single"/>
        </w:rPr>
        <w:t>Force Plan for Reduction</w:t>
      </w:r>
    </w:p>
    <w:p w14:paraId="202476BB" w14:textId="77777777" w:rsidR="00E52417" w:rsidRDefault="00E52417" w:rsidP="00E52417">
      <w:pPr>
        <w:shd w:val="clear" w:color="auto" w:fill="FFFFFF"/>
        <w:rPr>
          <w:rFonts w:ascii="Garamond" w:hAnsi="Garamond"/>
          <w:color w:val="000000"/>
          <w:sz w:val="24"/>
          <w:szCs w:val="24"/>
        </w:rPr>
      </w:pPr>
    </w:p>
    <w:p w14:paraId="059B6D61" w14:textId="1E00CF7B" w:rsidR="00E52417" w:rsidRPr="00E52417" w:rsidRDefault="00E52417" w:rsidP="00E52417">
      <w:pPr>
        <w:shd w:val="clear" w:color="auto" w:fill="FFFFFF"/>
        <w:rPr>
          <w:rFonts w:ascii="Garamond" w:hAnsi="Garamond"/>
          <w:color w:val="000000"/>
          <w:sz w:val="24"/>
          <w:szCs w:val="24"/>
        </w:rPr>
      </w:pPr>
      <w:r w:rsidRPr="00E52417">
        <w:rPr>
          <w:rFonts w:ascii="Garamond" w:hAnsi="Garamond"/>
          <w:color w:val="000000"/>
          <w:sz w:val="24"/>
          <w:szCs w:val="24"/>
        </w:rPr>
        <w:t>Moved by Allison Brandt, District 4 and seconded that the current ACBL President, Russ Jones, will create a Task Force from the Board of Directors to deliver a plan for the reduction in the size of the ACBL Board of Directors. This plan must be delivered to the Board of Directors for a vote at the San Francisco meeting in November 2019.</w:t>
      </w:r>
    </w:p>
    <w:p w14:paraId="36BFC827" w14:textId="04DE22B7" w:rsidR="00E52417" w:rsidRDefault="00E52417" w:rsidP="00E52417"/>
    <w:p w14:paraId="00083BA3" w14:textId="77777777" w:rsidR="00E52417" w:rsidRPr="00E52417" w:rsidRDefault="00E52417" w:rsidP="00E52417">
      <w:pPr>
        <w:rPr>
          <w:rFonts w:ascii="Garamond" w:hAnsi="Garamond" w:cs="Arial"/>
          <w:b/>
          <w:sz w:val="24"/>
          <w:szCs w:val="24"/>
        </w:rPr>
      </w:pPr>
      <w:r w:rsidRPr="00E52417">
        <w:rPr>
          <w:rFonts w:ascii="Garamond" w:hAnsi="Garamond" w:cs="Arial"/>
          <w:b/>
          <w:color w:val="000000"/>
          <w:sz w:val="24"/>
          <w:szCs w:val="24"/>
        </w:rPr>
        <w:t>CARRIED</w:t>
      </w:r>
    </w:p>
    <w:p w14:paraId="56E49ADB" w14:textId="77777777" w:rsidR="00E52417" w:rsidRDefault="00E52417" w:rsidP="00E52417">
      <w:pPr>
        <w:rPr>
          <w:rFonts w:ascii="Garamond" w:hAnsi="Garamond" w:cs="Arial"/>
          <w:sz w:val="24"/>
          <w:szCs w:val="24"/>
        </w:rPr>
      </w:pPr>
    </w:p>
    <w:p w14:paraId="1215D080" w14:textId="46DDBAEB" w:rsidR="00E52417" w:rsidRDefault="00DD6103" w:rsidP="005733DA">
      <w:pPr>
        <w:jc w:val="both"/>
        <w:rPr>
          <w:rFonts w:ascii="Garamond" w:hAnsi="Garamond" w:cs="Arial"/>
          <w:b/>
          <w:sz w:val="24"/>
          <w:szCs w:val="24"/>
          <w:u w:val="single"/>
        </w:rPr>
      </w:pPr>
      <w:r>
        <w:rPr>
          <w:rFonts w:ascii="Garamond" w:hAnsi="Garamond" w:cs="Arial"/>
          <w:b/>
          <w:sz w:val="24"/>
          <w:szCs w:val="24"/>
          <w:u w:val="single"/>
        </w:rPr>
        <w:t>Item 192-06BG: Senior Players</w:t>
      </w:r>
    </w:p>
    <w:p w14:paraId="43589293" w14:textId="37FBFD00" w:rsidR="00DD6103" w:rsidRDefault="00DD6103" w:rsidP="005733DA">
      <w:pPr>
        <w:jc w:val="both"/>
        <w:rPr>
          <w:rFonts w:ascii="Garamond" w:hAnsi="Garamond" w:cs="Arial"/>
          <w:b/>
          <w:sz w:val="24"/>
          <w:szCs w:val="24"/>
          <w:u w:val="single"/>
        </w:rPr>
      </w:pPr>
    </w:p>
    <w:p w14:paraId="79F5C0AB" w14:textId="77777777" w:rsidR="00D116F7" w:rsidRDefault="00DD6103" w:rsidP="00D116F7">
      <w:pPr>
        <w:jc w:val="both"/>
        <w:rPr>
          <w:rFonts w:ascii="Garamond" w:hAnsi="Garamond" w:cs="Arial"/>
          <w:bCs/>
          <w:sz w:val="24"/>
          <w:szCs w:val="24"/>
        </w:rPr>
      </w:pPr>
      <w:r>
        <w:rPr>
          <w:rFonts w:ascii="Garamond" w:hAnsi="Garamond" w:cs="Arial"/>
          <w:bCs/>
          <w:sz w:val="24"/>
          <w:szCs w:val="24"/>
        </w:rPr>
        <w:t xml:space="preserve">Moved by Mike </w:t>
      </w:r>
      <w:proofErr w:type="spellStart"/>
      <w:r>
        <w:rPr>
          <w:rFonts w:ascii="Garamond" w:hAnsi="Garamond" w:cs="Arial"/>
          <w:bCs/>
          <w:sz w:val="24"/>
          <w:szCs w:val="24"/>
        </w:rPr>
        <w:t>Heymann</w:t>
      </w:r>
      <w:proofErr w:type="spellEnd"/>
      <w:r>
        <w:rPr>
          <w:rFonts w:ascii="Garamond" w:hAnsi="Garamond" w:cs="Arial"/>
          <w:bCs/>
          <w:sz w:val="24"/>
          <w:szCs w:val="24"/>
        </w:rPr>
        <w:t xml:space="preserve">, District 16 and seconded that </w:t>
      </w:r>
      <w:r w:rsidR="00D116F7">
        <w:rPr>
          <w:rFonts w:ascii="Garamond" w:hAnsi="Garamond" w:cs="Arial"/>
          <w:bCs/>
          <w:sz w:val="24"/>
          <w:szCs w:val="24"/>
        </w:rPr>
        <w:t>all eligible Senior players be grandfathered in for all future Senior NABC games.</w:t>
      </w:r>
    </w:p>
    <w:p w14:paraId="217EA564" w14:textId="5CB48E27" w:rsidR="00D116F7" w:rsidRDefault="00D116F7" w:rsidP="00D116F7">
      <w:pPr>
        <w:jc w:val="both"/>
        <w:rPr>
          <w:rFonts w:ascii="Garamond" w:hAnsi="Garamond" w:cs="Arial"/>
          <w:bCs/>
          <w:sz w:val="24"/>
          <w:szCs w:val="24"/>
        </w:rPr>
      </w:pPr>
    </w:p>
    <w:p w14:paraId="5174D87D" w14:textId="77777777" w:rsidR="00BD6BD9" w:rsidRPr="00E52417" w:rsidRDefault="00BD6BD9" w:rsidP="00BD6BD9">
      <w:pPr>
        <w:rPr>
          <w:rFonts w:ascii="Garamond" w:hAnsi="Garamond" w:cs="Arial"/>
          <w:b/>
          <w:sz w:val="24"/>
          <w:szCs w:val="24"/>
        </w:rPr>
      </w:pPr>
      <w:r w:rsidRPr="00E52417">
        <w:rPr>
          <w:rFonts w:ascii="Garamond" w:hAnsi="Garamond" w:cs="Arial"/>
          <w:b/>
          <w:color w:val="000000"/>
          <w:sz w:val="24"/>
          <w:szCs w:val="24"/>
        </w:rPr>
        <w:t>CARRIED</w:t>
      </w:r>
    </w:p>
    <w:p w14:paraId="15BE6622" w14:textId="0AA22528" w:rsidR="00BD6BD9" w:rsidRDefault="00BD6BD9" w:rsidP="00D116F7">
      <w:pPr>
        <w:jc w:val="both"/>
        <w:rPr>
          <w:rFonts w:ascii="Garamond" w:hAnsi="Garamond" w:cs="Arial"/>
          <w:bCs/>
          <w:sz w:val="24"/>
          <w:szCs w:val="24"/>
        </w:rPr>
      </w:pPr>
    </w:p>
    <w:p w14:paraId="278D23CA" w14:textId="1919AFF6" w:rsidR="0009205B" w:rsidRPr="00D116F7" w:rsidRDefault="00D116F7" w:rsidP="00D116F7">
      <w:pPr>
        <w:jc w:val="both"/>
        <w:rPr>
          <w:rFonts w:ascii="Garamond" w:hAnsi="Garamond" w:cs="Arial"/>
          <w:b/>
          <w:sz w:val="24"/>
          <w:szCs w:val="24"/>
          <w:u w:val="single"/>
        </w:rPr>
      </w:pPr>
      <w:r w:rsidRPr="00D116F7">
        <w:rPr>
          <w:rFonts w:ascii="Garamond" w:hAnsi="Garamond" w:cs="Arial"/>
          <w:b/>
          <w:sz w:val="24"/>
          <w:szCs w:val="24"/>
          <w:u w:val="single"/>
        </w:rPr>
        <w:t xml:space="preserve">Item 192-01BG: </w:t>
      </w:r>
      <w:proofErr w:type="spellStart"/>
      <w:r w:rsidRPr="00D116F7">
        <w:rPr>
          <w:rFonts w:ascii="Garamond" w:hAnsi="Garamond" w:cs="Arial"/>
          <w:b/>
          <w:sz w:val="24"/>
          <w:szCs w:val="24"/>
          <w:u w:val="single"/>
        </w:rPr>
        <w:t>Hybird</w:t>
      </w:r>
      <w:proofErr w:type="spellEnd"/>
      <w:r w:rsidRPr="00D116F7">
        <w:rPr>
          <w:rFonts w:ascii="Garamond" w:hAnsi="Garamond" w:cs="Arial"/>
          <w:b/>
          <w:sz w:val="24"/>
          <w:szCs w:val="24"/>
          <w:u w:val="single"/>
        </w:rPr>
        <w:t xml:space="preserve"> Sectionals </w:t>
      </w:r>
    </w:p>
    <w:p w14:paraId="370B267B" w14:textId="7D990274" w:rsidR="002C7971" w:rsidRDefault="002C7971" w:rsidP="00F63E0D">
      <w:pPr>
        <w:rPr>
          <w:rFonts w:ascii="Garamond" w:hAnsi="Garamond" w:cs="Arial"/>
          <w:b/>
          <w:sz w:val="24"/>
          <w:szCs w:val="24"/>
        </w:rPr>
      </w:pPr>
    </w:p>
    <w:p w14:paraId="72002A94" w14:textId="388EA4C2" w:rsidR="00D116F7" w:rsidRPr="0033262C" w:rsidRDefault="0033262C" w:rsidP="00F63E0D">
      <w:pPr>
        <w:rPr>
          <w:rFonts w:ascii="Garamond" w:hAnsi="Garamond" w:cs="Arial"/>
          <w:bCs/>
          <w:sz w:val="24"/>
          <w:szCs w:val="24"/>
        </w:rPr>
      </w:pPr>
      <w:r>
        <w:rPr>
          <w:rFonts w:ascii="Garamond" w:hAnsi="Garamond" w:cs="Arial"/>
          <w:bCs/>
          <w:sz w:val="24"/>
          <w:szCs w:val="24"/>
        </w:rPr>
        <w:t xml:space="preserve">Moved by Jay Apfelbaum, District 4 and seconded that </w:t>
      </w:r>
      <w:r w:rsidR="00D116F7" w:rsidRPr="0033262C">
        <w:rPr>
          <w:rFonts w:ascii="Garamond" w:hAnsi="Garamond" w:cs="Arial"/>
          <w:bCs/>
          <w:sz w:val="24"/>
          <w:szCs w:val="24"/>
        </w:rPr>
        <w:t xml:space="preserve">Chapter X – Sectionals – Section A General 1.8 is amended </w:t>
      </w:r>
    </w:p>
    <w:p w14:paraId="02C6227D" w14:textId="7877BA88" w:rsidR="00D116F7" w:rsidRDefault="00D116F7" w:rsidP="00F63E0D">
      <w:pPr>
        <w:rPr>
          <w:rFonts w:ascii="Garamond" w:hAnsi="Garamond" w:cs="Arial"/>
          <w:b/>
          <w:sz w:val="24"/>
          <w:szCs w:val="24"/>
        </w:rPr>
      </w:pPr>
    </w:p>
    <w:p w14:paraId="6FF7DC66" w14:textId="19F2F433" w:rsidR="00D116F7" w:rsidRDefault="00D116F7" w:rsidP="0033262C">
      <w:pPr>
        <w:ind w:left="1440" w:hanging="720"/>
        <w:rPr>
          <w:rFonts w:ascii="Garamond" w:hAnsi="Garamond"/>
          <w:sz w:val="24"/>
          <w:szCs w:val="24"/>
        </w:rPr>
      </w:pPr>
      <w:r w:rsidRPr="00D116F7">
        <w:rPr>
          <w:rFonts w:ascii="Garamond" w:hAnsi="Garamond"/>
          <w:sz w:val="24"/>
          <w:szCs w:val="24"/>
        </w:rPr>
        <w:t>1.8</w:t>
      </w:r>
      <w:r w:rsidR="0033262C">
        <w:rPr>
          <w:rFonts w:ascii="Garamond" w:hAnsi="Garamond"/>
          <w:sz w:val="24"/>
          <w:szCs w:val="24"/>
        </w:rPr>
        <w:tab/>
      </w:r>
      <w:r w:rsidRPr="00D116F7">
        <w:rPr>
          <w:rFonts w:ascii="Garamond" w:hAnsi="Garamond"/>
          <w:sz w:val="24"/>
          <w:szCs w:val="24"/>
        </w:rPr>
        <w:t xml:space="preserve">Sectionals may be Open, Senior, Limited by masterpoints (specifically, 0-100; 0- </w:t>
      </w:r>
      <w:proofErr w:type="gramStart"/>
      <w:r w:rsidRPr="00D116F7">
        <w:rPr>
          <w:rFonts w:ascii="Garamond" w:hAnsi="Garamond"/>
          <w:sz w:val="24"/>
          <w:szCs w:val="24"/>
        </w:rPr>
        <w:t xml:space="preserve">200; </w:t>
      </w:r>
      <w:r w:rsidR="0033262C">
        <w:rPr>
          <w:rFonts w:ascii="Garamond" w:hAnsi="Garamond"/>
          <w:sz w:val="24"/>
          <w:szCs w:val="24"/>
        </w:rPr>
        <w:t xml:space="preserve"> 0</w:t>
      </w:r>
      <w:proofErr w:type="gramEnd"/>
      <w:r w:rsidRPr="00D116F7">
        <w:rPr>
          <w:rFonts w:ascii="Garamond" w:hAnsi="Garamond"/>
          <w:sz w:val="24"/>
          <w:szCs w:val="24"/>
        </w:rPr>
        <w:t>-300; 0- 750), Junior, Youth, Progressive-style</w:t>
      </w:r>
      <w:r w:rsidR="0033262C">
        <w:rPr>
          <w:rFonts w:ascii="Garamond" w:hAnsi="Garamond"/>
          <w:sz w:val="24"/>
          <w:szCs w:val="24"/>
        </w:rPr>
        <w:t xml:space="preserve">, </w:t>
      </w:r>
      <w:r w:rsidR="00AC770E">
        <w:rPr>
          <w:rFonts w:ascii="Garamond" w:hAnsi="Garamond"/>
          <w:sz w:val="24"/>
          <w:szCs w:val="24"/>
          <w:u w:val="single"/>
        </w:rPr>
        <w:t>Hybrid</w:t>
      </w:r>
      <w:r w:rsidRPr="00D116F7">
        <w:rPr>
          <w:rFonts w:ascii="Garamond" w:hAnsi="Garamond"/>
          <w:sz w:val="24"/>
          <w:szCs w:val="24"/>
        </w:rPr>
        <w:t xml:space="preserve"> or a STaC.</w:t>
      </w:r>
    </w:p>
    <w:p w14:paraId="5F705B47" w14:textId="47990599" w:rsidR="0033262C" w:rsidRDefault="0033262C" w:rsidP="0033262C">
      <w:pPr>
        <w:ind w:left="1080" w:hanging="360"/>
        <w:rPr>
          <w:rFonts w:ascii="Garamond" w:hAnsi="Garamond"/>
          <w:sz w:val="24"/>
          <w:szCs w:val="24"/>
        </w:rPr>
      </w:pPr>
    </w:p>
    <w:p w14:paraId="50CEB1BE" w14:textId="431B44DE" w:rsidR="0033262C" w:rsidRPr="0033262C" w:rsidRDefault="0033262C" w:rsidP="0033262C">
      <w:pPr>
        <w:rPr>
          <w:rFonts w:ascii="Garamond" w:hAnsi="Garamond" w:cs="Arial"/>
          <w:bCs/>
          <w:sz w:val="24"/>
          <w:szCs w:val="24"/>
          <w:u w:val="single"/>
        </w:rPr>
      </w:pPr>
      <w:r w:rsidRPr="0033262C">
        <w:rPr>
          <w:rFonts w:ascii="Garamond" w:hAnsi="Garamond" w:cs="Arial"/>
          <w:bCs/>
          <w:sz w:val="24"/>
          <w:szCs w:val="24"/>
          <w:u w:val="single"/>
        </w:rPr>
        <w:t xml:space="preserve">Chapter X – Sectionals – Section A. General – Section </w:t>
      </w:r>
      <w:r w:rsidR="00AC770E" w:rsidRPr="0033262C">
        <w:rPr>
          <w:rFonts w:ascii="Garamond" w:hAnsi="Garamond" w:cs="Arial"/>
          <w:bCs/>
          <w:sz w:val="24"/>
          <w:szCs w:val="24"/>
          <w:u w:val="single"/>
        </w:rPr>
        <w:t>Hybrid</w:t>
      </w:r>
      <w:r w:rsidRPr="0033262C">
        <w:rPr>
          <w:rFonts w:ascii="Garamond" w:hAnsi="Garamond" w:cs="Arial"/>
          <w:bCs/>
          <w:sz w:val="24"/>
          <w:szCs w:val="24"/>
          <w:u w:val="single"/>
        </w:rPr>
        <w:t xml:space="preserve"> Sectionals</w:t>
      </w:r>
    </w:p>
    <w:p w14:paraId="4E6F25F3" w14:textId="190FA90E" w:rsidR="0033262C" w:rsidRPr="0033262C" w:rsidRDefault="0033262C" w:rsidP="0033262C">
      <w:pPr>
        <w:rPr>
          <w:rFonts w:ascii="Garamond" w:hAnsi="Garamond" w:cs="Arial"/>
          <w:bCs/>
          <w:sz w:val="24"/>
          <w:szCs w:val="24"/>
          <w:u w:val="single"/>
        </w:rPr>
      </w:pPr>
    </w:p>
    <w:p w14:paraId="12E9BB87" w14:textId="707016E0" w:rsidR="0033262C" w:rsidRPr="0033262C" w:rsidRDefault="0033262C" w:rsidP="0033262C">
      <w:pPr>
        <w:ind w:left="1440" w:hanging="720"/>
        <w:rPr>
          <w:rFonts w:ascii="Garamond" w:hAnsi="Garamond"/>
          <w:sz w:val="24"/>
          <w:szCs w:val="24"/>
          <w:u w:val="single"/>
        </w:rPr>
      </w:pPr>
      <w:r w:rsidRPr="0033262C">
        <w:rPr>
          <w:rFonts w:ascii="Garamond" w:hAnsi="Garamond"/>
          <w:sz w:val="24"/>
          <w:szCs w:val="24"/>
          <w:u w:val="single"/>
        </w:rPr>
        <w:t xml:space="preserve">8.1 </w:t>
      </w:r>
      <w:r w:rsidRPr="0033262C">
        <w:rPr>
          <w:rFonts w:ascii="Garamond" w:hAnsi="Garamond"/>
          <w:sz w:val="24"/>
          <w:szCs w:val="24"/>
          <w:u w:val="single"/>
        </w:rPr>
        <w:tab/>
        <w:t xml:space="preserve">A hybrid sectional is identical to an open sectional, except for the playing sites. The Flight A events will be run from a pre-announced single site. The other flights, whether flighted or stratified, is run from specific, pre-announced sites. </w:t>
      </w:r>
    </w:p>
    <w:p w14:paraId="47F81DBD" w14:textId="522CE80D" w:rsidR="0033262C" w:rsidRPr="0033262C" w:rsidRDefault="0033262C" w:rsidP="0033262C">
      <w:pPr>
        <w:ind w:left="1440" w:hanging="720"/>
        <w:rPr>
          <w:rFonts w:ascii="Garamond" w:hAnsi="Garamond"/>
          <w:sz w:val="24"/>
          <w:szCs w:val="24"/>
          <w:u w:val="single"/>
        </w:rPr>
      </w:pPr>
      <w:r w:rsidRPr="0033262C">
        <w:rPr>
          <w:rFonts w:ascii="Garamond" w:hAnsi="Garamond"/>
          <w:sz w:val="24"/>
          <w:szCs w:val="24"/>
          <w:u w:val="single"/>
        </w:rPr>
        <w:t>8.2</w:t>
      </w:r>
      <w:r w:rsidRPr="0033262C">
        <w:rPr>
          <w:rFonts w:ascii="Garamond" w:hAnsi="Garamond"/>
          <w:sz w:val="24"/>
          <w:szCs w:val="24"/>
          <w:u w:val="single"/>
        </w:rPr>
        <w:tab/>
        <w:t xml:space="preserve">ACBL Tournament Director staffing will be based on the expected attendance at the Flight A site. </w:t>
      </w:r>
    </w:p>
    <w:p w14:paraId="65C6B8D6" w14:textId="1FCF2D37" w:rsidR="0033262C" w:rsidRPr="0033262C" w:rsidRDefault="0033262C" w:rsidP="0033262C">
      <w:pPr>
        <w:ind w:left="1440" w:hanging="720"/>
        <w:rPr>
          <w:rFonts w:ascii="Garamond" w:hAnsi="Garamond"/>
          <w:sz w:val="24"/>
          <w:szCs w:val="24"/>
          <w:u w:val="single"/>
        </w:rPr>
      </w:pPr>
      <w:r w:rsidRPr="0033262C">
        <w:rPr>
          <w:rFonts w:ascii="Garamond" w:hAnsi="Garamond"/>
          <w:sz w:val="24"/>
          <w:szCs w:val="24"/>
          <w:u w:val="single"/>
        </w:rPr>
        <w:t xml:space="preserve">8.3 </w:t>
      </w:r>
      <w:r w:rsidRPr="0033262C">
        <w:rPr>
          <w:rFonts w:ascii="Garamond" w:hAnsi="Garamond"/>
          <w:sz w:val="24"/>
          <w:szCs w:val="24"/>
          <w:u w:val="single"/>
        </w:rPr>
        <w:tab/>
        <w:t>The sponsoring organization is responsible to provide adequate, competent staffing for the Flight B sites.</w:t>
      </w:r>
    </w:p>
    <w:p w14:paraId="7CDE07AB" w14:textId="6A065F6F" w:rsidR="0033262C" w:rsidRPr="0033262C" w:rsidRDefault="0033262C" w:rsidP="0033262C">
      <w:pPr>
        <w:ind w:left="1440" w:hanging="720"/>
        <w:rPr>
          <w:rFonts w:ascii="Garamond" w:hAnsi="Garamond"/>
          <w:sz w:val="24"/>
          <w:szCs w:val="24"/>
          <w:u w:val="single"/>
        </w:rPr>
      </w:pPr>
      <w:r w:rsidRPr="0033262C">
        <w:rPr>
          <w:rFonts w:ascii="Garamond" w:hAnsi="Garamond"/>
          <w:sz w:val="24"/>
          <w:szCs w:val="24"/>
          <w:u w:val="single"/>
        </w:rPr>
        <w:t xml:space="preserve">8.4 </w:t>
      </w:r>
      <w:r w:rsidRPr="0033262C">
        <w:rPr>
          <w:rFonts w:ascii="Garamond" w:hAnsi="Garamond"/>
          <w:sz w:val="24"/>
          <w:szCs w:val="24"/>
          <w:u w:val="single"/>
        </w:rPr>
        <w:tab/>
        <w:t xml:space="preserve">Masterpoints will be awarded for the Flight A event the same as if the entire Sectional was held at a single site. </w:t>
      </w:r>
    </w:p>
    <w:p w14:paraId="37960884" w14:textId="485ED0A9" w:rsidR="0033262C" w:rsidRPr="0033262C" w:rsidRDefault="0033262C" w:rsidP="0033262C">
      <w:pPr>
        <w:ind w:left="1440" w:hanging="720"/>
        <w:rPr>
          <w:rFonts w:ascii="Garamond" w:hAnsi="Garamond" w:cs="Arial"/>
          <w:bCs/>
          <w:sz w:val="24"/>
          <w:szCs w:val="24"/>
          <w:u w:val="single"/>
        </w:rPr>
      </w:pPr>
      <w:r w:rsidRPr="0033262C">
        <w:rPr>
          <w:rFonts w:ascii="Garamond" w:hAnsi="Garamond"/>
          <w:sz w:val="24"/>
          <w:szCs w:val="24"/>
          <w:u w:val="single"/>
        </w:rPr>
        <w:t xml:space="preserve">8.5 </w:t>
      </w:r>
      <w:r w:rsidRPr="0033262C">
        <w:rPr>
          <w:rFonts w:ascii="Garamond" w:hAnsi="Garamond"/>
          <w:sz w:val="24"/>
          <w:szCs w:val="24"/>
          <w:u w:val="single"/>
        </w:rPr>
        <w:tab/>
        <w:t>Masterpoints will be awarded for the other flights the same as if it were a STaC.</w:t>
      </w:r>
      <w:r w:rsidRPr="0033262C">
        <w:rPr>
          <w:rFonts w:ascii="Garamond" w:hAnsi="Garamond" w:cs="Arial"/>
          <w:bCs/>
          <w:sz w:val="24"/>
          <w:szCs w:val="24"/>
          <w:u w:val="single"/>
        </w:rPr>
        <w:t xml:space="preserve"> </w:t>
      </w:r>
    </w:p>
    <w:p w14:paraId="5478AB4D" w14:textId="77777777" w:rsidR="0033262C" w:rsidRPr="0033262C" w:rsidRDefault="0033262C" w:rsidP="0033262C">
      <w:pPr>
        <w:ind w:left="720"/>
        <w:rPr>
          <w:rFonts w:ascii="Garamond" w:hAnsi="Garamond"/>
          <w:sz w:val="24"/>
          <w:szCs w:val="24"/>
        </w:rPr>
      </w:pPr>
    </w:p>
    <w:p w14:paraId="3B116171" w14:textId="386A6E3B" w:rsidR="0033262C" w:rsidRDefault="0033262C" w:rsidP="0033262C">
      <w:pPr>
        <w:rPr>
          <w:rFonts w:ascii="Garamond" w:hAnsi="Garamond" w:cs="Arial"/>
          <w:b/>
          <w:sz w:val="24"/>
          <w:szCs w:val="24"/>
        </w:rPr>
      </w:pPr>
      <w:r>
        <w:rPr>
          <w:rFonts w:ascii="Garamond" w:hAnsi="Garamond" w:cs="Arial"/>
          <w:b/>
          <w:sz w:val="24"/>
          <w:szCs w:val="24"/>
        </w:rPr>
        <w:t>MOTION FAILED</w:t>
      </w:r>
    </w:p>
    <w:p w14:paraId="661397E9" w14:textId="535370BB" w:rsidR="0033262C" w:rsidRDefault="0033262C" w:rsidP="0033262C">
      <w:pPr>
        <w:rPr>
          <w:rFonts w:ascii="Garamond" w:hAnsi="Garamond" w:cs="Arial"/>
          <w:b/>
          <w:sz w:val="24"/>
          <w:szCs w:val="24"/>
        </w:rPr>
      </w:pPr>
    </w:p>
    <w:p w14:paraId="612969C7" w14:textId="7564E8EC" w:rsidR="00132C60" w:rsidRPr="00E63A42" w:rsidRDefault="0033262C" w:rsidP="0033262C">
      <w:pPr>
        <w:rPr>
          <w:rFonts w:ascii="Garamond" w:hAnsi="Garamond" w:cs="Arial"/>
          <w:b/>
          <w:sz w:val="24"/>
          <w:szCs w:val="24"/>
          <w:u w:val="single"/>
        </w:rPr>
      </w:pPr>
      <w:bookmarkStart w:id="0" w:name="_Hlk16849661"/>
      <w:r w:rsidRPr="00E63A42">
        <w:rPr>
          <w:rFonts w:ascii="Garamond" w:hAnsi="Garamond" w:cs="Arial"/>
          <w:b/>
          <w:sz w:val="24"/>
          <w:szCs w:val="24"/>
          <w:u w:val="single"/>
        </w:rPr>
        <w:t>Item 192-</w:t>
      </w:r>
      <w:r w:rsidR="00E63A42" w:rsidRPr="00E63A42">
        <w:rPr>
          <w:rFonts w:ascii="Garamond" w:hAnsi="Garamond" w:cs="Arial"/>
          <w:b/>
          <w:sz w:val="24"/>
          <w:szCs w:val="24"/>
          <w:u w:val="single"/>
        </w:rPr>
        <w:t xml:space="preserve">03BG: </w:t>
      </w:r>
      <w:r w:rsidR="00E63A42">
        <w:rPr>
          <w:rFonts w:ascii="Garamond" w:hAnsi="Garamond" w:cs="Arial"/>
          <w:b/>
          <w:sz w:val="24"/>
          <w:szCs w:val="24"/>
          <w:u w:val="single"/>
        </w:rPr>
        <w:t xml:space="preserve">Duties </w:t>
      </w:r>
      <w:r w:rsidR="00E63A42" w:rsidRPr="00E63A42">
        <w:rPr>
          <w:rFonts w:ascii="Garamond" w:hAnsi="Garamond" w:cs="Arial"/>
          <w:b/>
          <w:sz w:val="24"/>
          <w:szCs w:val="24"/>
          <w:u w:val="single"/>
        </w:rPr>
        <w:t>of the Board of Governors</w:t>
      </w:r>
      <w:r w:rsidR="00883A1E">
        <w:rPr>
          <w:rFonts w:ascii="Garamond" w:hAnsi="Garamond" w:cs="Arial"/>
          <w:b/>
          <w:sz w:val="24"/>
          <w:szCs w:val="24"/>
          <w:u w:val="single"/>
        </w:rPr>
        <w:t xml:space="preserve"> </w:t>
      </w:r>
    </w:p>
    <w:p w14:paraId="5A98C53F" w14:textId="44F55599" w:rsidR="0033262C" w:rsidRDefault="0033262C" w:rsidP="0033262C">
      <w:pPr>
        <w:rPr>
          <w:rFonts w:ascii="Garamond" w:hAnsi="Garamond" w:cs="Arial"/>
          <w:b/>
          <w:sz w:val="24"/>
          <w:szCs w:val="24"/>
        </w:rPr>
      </w:pPr>
    </w:p>
    <w:p w14:paraId="22D04924" w14:textId="221F638E" w:rsidR="00E63A42" w:rsidRDefault="00E63A42" w:rsidP="00E63A42">
      <w:pPr>
        <w:rPr>
          <w:rFonts w:ascii="Garamond" w:hAnsi="Garamond" w:cs="Arial"/>
          <w:bCs/>
          <w:sz w:val="24"/>
          <w:szCs w:val="24"/>
        </w:rPr>
      </w:pPr>
      <w:r>
        <w:rPr>
          <w:rFonts w:ascii="Garamond" w:hAnsi="Garamond" w:cs="Arial"/>
          <w:bCs/>
          <w:sz w:val="24"/>
          <w:szCs w:val="24"/>
        </w:rPr>
        <w:t xml:space="preserve">Moved by Steve Moese, District 11 and seconded that the ACBL Bylaws Article </w:t>
      </w:r>
      <w:proofErr w:type="gramStart"/>
      <w:r>
        <w:rPr>
          <w:rFonts w:ascii="Garamond" w:hAnsi="Garamond" w:cs="Arial"/>
          <w:bCs/>
          <w:sz w:val="24"/>
          <w:szCs w:val="24"/>
        </w:rPr>
        <w:t xml:space="preserve">IX </w:t>
      </w:r>
      <w:r w:rsidR="00CC2628">
        <w:rPr>
          <w:rFonts w:ascii="Garamond" w:hAnsi="Garamond" w:cs="Arial"/>
          <w:bCs/>
          <w:sz w:val="24"/>
          <w:szCs w:val="24"/>
        </w:rPr>
        <w:t xml:space="preserve"> Board</w:t>
      </w:r>
      <w:proofErr w:type="gramEnd"/>
      <w:r w:rsidR="00CC2628">
        <w:rPr>
          <w:rFonts w:ascii="Garamond" w:hAnsi="Garamond" w:cs="Arial"/>
          <w:bCs/>
          <w:sz w:val="24"/>
          <w:szCs w:val="24"/>
        </w:rPr>
        <w:t xml:space="preserve"> of Governors, </w:t>
      </w:r>
      <w:r>
        <w:rPr>
          <w:rFonts w:ascii="Garamond" w:hAnsi="Garamond" w:cs="Arial"/>
          <w:bCs/>
          <w:sz w:val="24"/>
          <w:szCs w:val="24"/>
        </w:rPr>
        <w:t xml:space="preserve">Section 9.2 be </w:t>
      </w:r>
      <w:r w:rsidRPr="0033262C">
        <w:rPr>
          <w:rFonts w:ascii="Garamond" w:hAnsi="Garamond" w:cs="Arial"/>
          <w:bCs/>
          <w:sz w:val="24"/>
          <w:szCs w:val="24"/>
        </w:rPr>
        <w:t xml:space="preserve">amended </w:t>
      </w:r>
      <w:r>
        <w:rPr>
          <w:rFonts w:ascii="Garamond" w:hAnsi="Garamond" w:cs="Arial"/>
          <w:bCs/>
          <w:sz w:val="24"/>
          <w:szCs w:val="24"/>
        </w:rPr>
        <w:t>as follows:</w:t>
      </w:r>
    </w:p>
    <w:p w14:paraId="5E985BC9" w14:textId="293AF656" w:rsidR="00E63A42" w:rsidRDefault="00E63A42" w:rsidP="00E63A42">
      <w:pPr>
        <w:rPr>
          <w:rFonts w:ascii="Garamond" w:hAnsi="Garamond" w:cs="Arial"/>
          <w:bCs/>
          <w:sz w:val="24"/>
          <w:szCs w:val="24"/>
        </w:rPr>
      </w:pPr>
    </w:p>
    <w:p w14:paraId="01AA461D" w14:textId="1F3C60F7" w:rsidR="00E63A42" w:rsidRPr="00E63A42" w:rsidRDefault="00E63A42" w:rsidP="0033262C">
      <w:pPr>
        <w:rPr>
          <w:rFonts w:ascii="Garamond" w:hAnsi="Garamond"/>
          <w:sz w:val="24"/>
          <w:szCs w:val="24"/>
        </w:rPr>
      </w:pPr>
      <w:r w:rsidRPr="00E63A42">
        <w:rPr>
          <w:rFonts w:ascii="Garamond" w:hAnsi="Garamond"/>
          <w:sz w:val="24"/>
          <w:szCs w:val="24"/>
        </w:rPr>
        <w:t xml:space="preserve">9.2 </w:t>
      </w:r>
      <w:r>
        <w:rPr>
          <w:rFonts w:ascii="Garamond" w:hAnsi="Garamond"/>
          <w:sz w:val="24"/>
          <w:szCs w:val="24"/>
        </w:rPr>
        <w:tab/>
      </w:r>
      <w:r w:rsidRPr="00CC2628">
        <w:rPr>
          <w:rFonts w:ascii="Garamond" w:hAnsi="Garamond"/>
          <w:b/>
          <w:bCs/>
          <w:sz w:val="24"/>
          <w:szCs w:val="24"/>
        </w:rPr>
        <w:t>Duties.</w:t>
      </w:r>
      <w:r w:rsidRPr="00E63A42">
        <w:rPr>
          <w:rFonts w:ascii="Garamond" w:hAnsi="Garamond"/>
          <w:sz w:val="24"/>
          <w:szCs w:val="24"/>
        </w:rPr>
        <w:t xml:space="preserve"> In furtherance of these purposes, the duties of the Board of Governors are: </w:t>
      </w:r>
    </w:p>
    <w:p w14:paraId="3626599C" w14:textId="77777777" w:rsidR="00E63A42" w:rsidRPr="00E63A42" w:rsidRDefault="00E63A42" w:rsidP="0033262C">
      <w:pPr>
        <w:rPr>
          <w:rFonts w:ascii="Garamond" w:hAnsi="Garamond"/>
          <w:sz w:val="24"/>
          <w:szCs w:val="24"/>
        </w:rPr>
      </w:pPr>
    </w:p>
    <w:p w14:paraId="10B6BD49" w14:textId="144A1E77" w:rsidR="00E63A42" w:rsidRPr="00E63A42" w:rsidRDefault="00E63A42" w:rsidP="00E63A42">
      <w:pPr>
        <w:ind w:left="1440" w:hanging="720"/>
        <w:rPr>
          <w:rFonts w:ascii="Garamond" w:hAnsi="Garamond"/>
          <w:sz w:val="24"/>
          <w:szCs w:val="24"/>
        </w:rPr>
      </w:pPr>
      <w:r w:rsidRPr="00E63A42">
        <w:rPr>
          <w:rFonts w:ascii="Garamond" w:hAnsi="Garamond"/>
          <w:sz w:val="24"/>
          <w:szCs w:val="24"/>
        </w:rPr>
        <w:t>9.2.1</w:t>
      </w:r>
      <w:r>
        <w:rPr>
          <w:rFonts w:ascii="Garamond" w:hAnsi="Garamond"/>
          <w:sz w:val="24"/>
          <w:szCs w:val="24"/>
        </w:rPr>
        <w:tab/>
      </w:r>
      <w:r w:rsidRPr="00E63A42">
        <w:rPr>
          <w:rFonts w:ascii="Garamond" w:hAnsi="Garamond"/>
          <w:sz w:val="24"/>
          <w:szCs w:val="24"/>
        </w:rPr>
        <w:t xml:space="preserve">To review the resolutions voted on by the Board of Directors. </w:t>
      </w:r>
    </w:p>
    <w:p w14:paraId="019F9D12" w14:textId="05BE47D1" w:rsidR="00E63A42" w:rsidRPr="00E63A42" w:rsidRDefault="00E63A42" w:rsidP="00E63A42">
      <w:pPr>
        <w:ind w:left="1440" w:hanging="720"/>
        <w:rPr>
          <w:rFonts w:ascii="Garamond" w:hAnsi="Garamond"/>
          <w:sz w:val="24"/>
          <w:szCs w:val="24"/>
        </w:rPr>
      </w:pPr>
      <w:r w:rsidRPr="00E63A42">
        <w:rPr>
          <w:rFonts w:ascii="Garamond" w:hAnsi="Garamond"/>
          <w:sz w:val="24"/>
          <w:szCs w:val="24"/>
        </w:rPr>
        <w:t>9.2.2</w:t>
      </w:r>
      <w:r>
        <w:rPr>
          <w:rFonts w:ascii="Garamond" w:hAnsi="Garamond"/>
          <w:sz w:val="24"/>
          <w:szCs w:val="24"/>
        </w:rPr>
        <w:tab/>
      </w:r>
      <w:r w:rsidRPr="00E63A42">
        <w:rPr>
          <w:rFonts w:ascii="Garamond" w:hAnsi="Garamond"/>
          <w:sz w:val="24"/>
          <w:szCs w:val="24"/>
        </w:rPr>
        <w:t xml:space="preserve">To forward selected resolutions decided by the Board of Directors back to that body for reconsideration. </w:t>
      </w:r>
    </w:p>
    <w:p w14:paraId="78DC7FEF" w14:textId="7A74BC65" w:rsidR="00E63A42" w:rsidRPr="00E63A42" w:rsidRDefault="00E63A42" w:rsidP="00E63A42">
      <w:pPr>
        <w:ind w:left="1440" w:hanging="720"/>
        <w:rPr>
          <w:rFonts w:ascii="Garamond" w:hAnsi="Garamond"/>
          <w:sz w:val="24"/>
          <w:szCs w:val="24"/>
        </w:rPr>
      </w:pPr>
      <w:r w:rsidRPr="00E63A42">
        <w:rPr>
          <w:rFonts w:ascii="Garamond" w:hAnsi="Garamond"/>
          <w:sz w:val="24"/>
          <w:szCs w:val="24"/>
        </w:rPr>
        <w:t>9.2.3</w:t>
      </w:r>
      <w:r>
        <w:rPr>
          <w:rFonts w:ascii="Garamond" w:hAnsi="Garamond"/>
          <w:sz w:val="24"/>
          <w:szCs w:val="24"/>
        </w:rPr>
        <w:tab/>
      </w:r>
      <w:r w:rsidRPr="00E63A42">
        <w:rPr>
          <w:rFonts w:ascii="Garamond" w:hAnsi="Garamond"/>
          <w:sz w:val="24"/>
          <w:szCs w:val="24"/>
        </w:rPr>
        <w:t xml:space="preserve">To propose new or revised resolutions for consideration by the Board of Directors and receive reports from the Board of Directors on the status of such resolutions. </w:t>
      </w:r>
    </w:p>
    <w:p w14:paraId="297EF00E" w14:textId="5E33328D" w:rsidR="00E63A42" w:rsidRPr="00E63A42" w:rsidRDefault="00E63A42" w:rsidP="00E63A42">
      <w:pPr>
        <w:ind w:left="1440" w:hanging="720"/>
        <w:rPr>
          <w:rFonts w:ascii="Garamond" w:hAnsi="Garamond"/>
          <w:sz w:val="24"/>
          <w:szCs w:val="24"/>
        </w:rPr>
      </w:pPr>
      <w:r w:rsidRPr="00E63A42">
        <w:rPr>
          <w:rFonts w:ascii="Garamond" w:hAnsi="Garamond"/>
          <w:sz w:val="24"/>
          <w:szCs w:val="24"/>
        </w:rPr>
        <w:t xml:space="preserve">9.2.4 </w:t>
      </w:r>
      <w:r>
        <w:rPr>
          <w:rFonts w:ascii="Garamond" w:hAnsi="Garamond"/>
          <w:sz w:val="24"/>
          <w:szCs w:val="24"/>
        </w:rPr>
        <w:tab/>
        <w:t>T</w:t>
      </w:r>
      <w:r w:rsidRPr="00E63A42">
        <w:rPr>
          <w:rFonts w:ascii="Garamond" w:hAnsi="Garamond"/>
          <w:sz w:val="24"/>
          <w:szCs w:val="24"/>
        </w:rPr>
        <w:t xml:space="preserve">o initiate or ratify amendments to these Bylaws as specified in Article X. </w:t>
      </w:r>
    </w:p>
    <w:p w14:paraId="006AF20C" w14:textId="6D27438E" w:rsidR="00E63A42" w:rsidRPr="00E63A42" w:rsidRDefault="00E63A42" w:rsidP="00E63A42">
      <w:pPr>
        <w:ind w:left="1440" w:hanging="720"/>
        <w:rPr>
          <w:rFonts w:ascii="Garamond" w:hAnsi="Garamond"/>
          <w:sz w:val="24"/>
          <w:szCs w:val="24"/>
        </w:rPr>
      </w:pPr>
      <w:r w:rsidRPr="00E63A42">
        <w:rPr>
          <w:rFonts w:ascii="Garamond" w:hAnsi="Garamond"/>
          <w:sz w:val="24"/>
          <w:szCs w:val="24"/>
        </w:rPr>
        <w:t xml:space="preserve">9.2.5 </w:t>
      </w:r>
      <w:r>
        <w:rPr>
          <w:rFonts w:ascii="Garamond" w:hAnsi="Garamond"/>
          <w:sz w:val="24"/>
          <w:szCs w:val="24"/>
        </w:rPr>
        <w:tab/>
      </w:r>
      <w:r w:rsidRPr="00E63A42">
        <w:rPr>
          <w:rFonts w:ascii="Garamond" w:hAnsi="Garamond"/>
          <w:sz w:val="24"/>
          <w:szCs w:val="24"/>
        </w:rPr>
        <w:t xml:space="preserve">To ratify proposed changes in the districting of the ACBL. </w:t>
      </w:r>
    </w:p>
    <w:p w14:paraId="69CB0C7F" w14:textId="165793DA" w:rsidR="00E63A42" w:rsidRPr="00E63A42" w:rsidRDefault="00E63A42" w:rsidP="00E63A42">
      <w:pPr>
        <w:ind w:left="1440" w:hanging="720"/>
        <w:rPr>
          <w:rFonts w:ascii="Garamond" w:hAnsi="Garamond"/>
          <w:sz w:val="24"/>
          <w:szCs w:val="24"/>
        </w:rPr>
      </w:pPr>
      <w:r w:rsidRPr="00E63A42">
        <w:rPr>
          <w:rFonts w:ascii="Garamond" w:hAnsi="Garamond"/>
          <w:sz w:val="24"/>
          <w:szCs w:val="24"/>
        </w:rPr>
        <w:t xml:space="preserve">9.2.6 </w:t>
      </w:r>
      <w:r>
        <w:rPr>
          <w:rFonts w:ascii="Garamond" w:hAnsi="Garamond"/>
          <w:sz w:val="24"/>
          <w:szCs w:val="24"/>
        </w:rPr>
        <w:tab/>
      </w:r>
      <w:r w:rsidRPr="00E63A42">
        <w:rPr>
          <w:rFonts w:ascii="Garamond" w:hAnsi="Garamond"/>
          <w:sz w:val="24"/>
          <w:szCs w:val="24"/>
        </w:rPr>
        <w:t xml:space="preserve">To recognize new ACBL Life Masters. </w:t>
      </w:r>
    </w:p>
    <w:p w14:paraId="188127D0" w14:textId="77777777" w:rsidR="00CC2628" w:rsidRDefault="00E63A42" w:rsidP="00E63A42">
      <w:pPr>
        <w:ind w:left="1440" w:hanging="720"/>
        <w:rPr>
          <w:rFonts w:ascii="Garamond" w:hAnsi="Garamond"/>
          <w:sz w:val="24"/>
          <w:szCs w:val="24"/>
          <w:u w:val="single"/>
        </w:rPr>
      </w:pPr>
      <w:r w:rsidRPr="00E63A42">
        <w:rPr>
          <w:rFonts w:ascii="Garamond" w:hAnsi="Garamond"/>
          <w:sz w:val="24"/>
          <w:szCs w:val="24"/>
        </w:rPr>
        <w:t>9.2.7</w:t>
      </w:r>
      <w:r>
        <w:rPr>
          <w:rFonts w:ascii="Garamond" w:hAnsi="Garamond"/>
          <w:sz w:val="24"/>
          <w:szCs w:val="24"/>
        </w:rPr>
        <w:tab/>
      </w:r>
      <w:r w:rsidRPr="00E63A42">
        <w:rPr>
          <w:rFonts w:ascii="Garamond" w:hAnsi="Garamond"/>
          <w:strike/>
          <w:color w:val="FF0000"/>
          <w:sz w:val="24"/>
          <w:szCs w:val="24"/>
        </w:rPr>
        <w:t>To perform other duties as may be specified elsewhere in these Bylaws or as may be assigned by the Board of Directors.</w:t>
      </w:r>
      <w:r>
        <w:rPr>
          <w:rFonts w:ascii="Garamond" w:hAnsi="Garamond"/>
          <w:sz w:val="24"/>
          <w:szCs w:val="24"/>
        </w:rPr>
        <w:t xml:space="preserve"> </w:t>
      </w:r>
      <w:r w:rsidRPr="00E63A42">
        <w:rPr>
          <w:rFonts w:ascii="Garamond" w:hAnsi="Garamond"/>
          <w:sz w:val="24"/>
          <w:szCs w:val="24"/>
          <w:u w:val="single"/>
        </w:rPr>
        <w:t xml:space="preserve">To gather input from District members on issues and priorities facing the District and the ACBL, and report findings from Board of Governor’s meetings to District members. </w:t>
      </w:r>
    </w:p>
    <w:p w14:paraId="30DA2A4F" w14:textId="77777777" w:rsidR="00CC2628" w:rsidRDefault="00CC2628" w:rsidP="00E63A42">
      <w:pPr>
        <w:ind w:left="1440" w:hanging="720"/>
        <w:rPr>
          <w:rFonts w:ascii="Garamond" w:hAnsi="Garamond"/>
          <w:sz w:val="24"/>
          <w:szCs w:val="24"/>
          <w:u w:val="single"/>
        </w:rPr>
      </w:pPr>
    </w:p>
    <w:p w14:paraId="12E1B623" w14:textId="70FD1DE2" w:rsidR="00E63A42" w:rsidRPr="00E63A42" w:rsidRDefault="00E63A42" w:rsidP="00E63A42">
      <w:pPr>
        <w:ind w:left="1440" w:hanging="720"/>
        <w:rPr>
          <w:rFonts w:ascii="Garamond" w:hAnsi="Garamond" w:cs="Arial"/>
          <w:b/>
          <w:sz w:val="24"/>
          <w:szCs w:val="24"/>
        </w:rPr>
      </w:pPr>
      <w:r w:rsidRPr="00E63A42">
        <w:rPr>
          <w:rFonts w:ascii="Garamond" w:hAnsi="Garamond"/>
          <w:sz w:val="24"/>
          <w:szCs w:val="24"/>
          <w:u w:val="single"/>
        </w:rPr>
        <w:t xml:space="preserve">9.2.8. </w:t>
      </w:r>
      <w:r w:rsidR="00CC2628">
        <w:rPr>
          <w:rFonts w:ascii="Garamond" w:hAnsi="Garamond"/>
          <w:sz w:val="24"/>
          <w:szCs w:val="24"/>
          <w:u w:val="single"/>
        </w:rPr>
        <w:t xml:space="preserve">   </w:t>
      </w:r>
      <w:r w:rsidRPr="00E63A42">
        <w:rPr>
          <w:rFonts w:ascii="Garamond" w:hAnsi="Garamond"/>
          <w:sz w:val="24"/>
          <w:szCs w:val="24"/>
          <w:u w:val="single"/>
        </w:rPr>
        <w:t>To perform other duties as may be specified elsewhere in these Bylaws or as may be assigned by the Board of Directors.</w:t>
      </w:r>
      <w:r w:rsidRPr="00E63A42">
        <w:rPr>
          <w:rFonts w:ascii="Garamond" w:hAnsi="Garamond"/>
          <w:sz w:val="24"/>
          <w:szCs w:val="24"/>
        </w:rPr>
        <w:t xml:space="preserve"> (See Appendix for entire Article IX text)</w:t>
      </w:r>
    </w:p>
    <w:p w14:paraId="67759EEB" w14:textId="2E63F427" w:rsidR="002C7971" w:rsidRDefault="002C7971" w:rsidP="00F63E0D">
      <w:pPr>
        <w:rPr>
          <w:rFonts w:ascii="Garamond" w:hAnsi="Garamond" w:cs="Arial"/>
          <w:b/>
          <w:sz w:val="24"/>
          <w:szCs w:val="24"/>
        </w:rPr>
      </w:pPr>
    </w:p>
    <w:p w14:paraId="4B9A3543" w14:textId="40CA4608" w:rsidR="00132C60" w:rsidRDefault="00132C60" w:rsidP="00F63E0D">
      <w:pPr>
        <w:rPr>
          <w:rFonts w:ascii="Garamond" w:hAnsi="Garamond" w:cs="Arial"/>
          <w:b/>
          <w:sz w:val="24"/>
          <w:szCs w:val="24"/>
        </w:rPr>
      </w:pPr>
      <w:r>
        <w:rPr>
          <w:rFonts w:ascii="Garamond" w:hAnsi="Garamond" w:cs="Arial"/>
          <w:b/>
          <w:sz w:val="24"/>
          <w:szCs w:val="24"/>
        </w:rPr>
        <w:t>CARRIED</w:t>
      </w:r>
    </w:p>
    <w:bookmarkEnd w:id="0"/>
    <w:p w14:paraId="2AED77E6" w14:textId="731D87F8" w:rsidR="00132C60" w:rsidRDefault="00132C60" w:rsidP="00F63E0D">
      <w:pPr>
        <w:rPr>
          <w:rFonts w:ascii="Garamond" w:hAnsi="Garamond" w:cs="Arial"/>
          <w:b/>
          <w:sz w:val="24"/>
          <w:szCs w:val="24"/>
        </w:rPr>
      </w:pPr>
    </w:p>
    <w:p w14:paraId="4EF637FE" w14:textId="5C66B4D8" w:rsidR="00132C60" w:rsidRDefault="00132C60" w:rsidP="00F63E0D">
      <w:pPr>
        <w:rPr>
          <w:rFonts w:ascii="Garamond" w:hAnsi="Garamond" w:cs="Arial"/>
          <w:b/>
          <w:sz w:val="24"/>
          <w:szCs w:val="24"/>
          <w:u w:val="single"/>
        </w:rPr>
      </w:pPr>
      <w:r w:rsidRPr="00132C60">
        <w:rPr>
          <w:rFonts w:ascii="Garamond" w:hAnsi="Garamond" w:cs="Arial"/>
          <w:b/>
          <w:sz w:val="24"/>
          <w:szCs w:val="24"/>
          <w:u w:val="single"/>
        </w:rPr>
        <w:t xml:space="preserve">Item 192-04BG: Recruiting Incentive </w:t>
      </w:r>
    </w:p>
    <w:p w14:paraId="6B3496FC" w14:textId="74FFF30A" w:rsidR="00132C60" w:rsidRDefault="00132C60" w:rsidP="00F63E0D">
      <w:pPr>
        <w:rPr>
          <w:rFonts w:ascii="Garamond" w:hAnsi="Garamond" w:cs="Arial"/>
          <w:b/>
          <w:sz w:val="24"/>
          <w:szCs w:val="24"/>
          <w:u w:val="single"/>
        </w:rPr>
      </w:pPr>
    </w:p>
    <w:p w14:paraId="47AD2A37" w14:textId="77777777" w:rsidR="00132C60" w:rsidRDefault="00132C60" w:rsidP="00F63E0D">
      <w:pPr>
        <w:rPr>
          <w:rFonts w:ascii="Garamond" w:hAnsi="Garamond"/>
          <w:sz w:val="24"/>
          <w:szCs w:val="24"/>
        </w:rPr>
      </w:pPr>
      <w:r>
        <w:rPr>
          <w:rFonts w:ascii="Garamond" w:hAnsi="Garamond" w:cs="Arial"/>
          <w:bCs/>
          <w:sz w:val="24"/>
          <w:szCs w:val="24"/>
        </w:rPr>
        <w:t xml:space="preserve">Moved by Steve Moese, District 11 and seconded that the ACBL </w:t>
      </w:r>
      <w:r w:rsidRPr="00132C60">
        <w:rPr>
          <w:rFonts w:ascii="Garamond" w:hAnsi="Garamond" w:cs="Arial"/>
          <w:bCs/>
          <w:sz w:val="24"/>
          <w:szCs w:val="24"/>
        </w:rPr>
        <w:t>i</w:t>
      </w:r>
      <w:r w:rsidRPr="00132C60">
        <w:rPr>
          <w:rFonts w:ascii="Garamond" w:hAnsi="Garamond"/>
          <w:sz w:val="24"/>
          <w:szCs w:val="24"/>
        </w:rPr>
        <w:t xml:space="preserve">dentify the member sponsor, the teacher (if applicable) and the club program (if applicable) and reward them with cash. </w:t>
      </w:r>
    </w:p>
    <w:p w14:paraId="0626B6C3" w14:textId="77777777" w:rsidR="00132C60" w:rsidRDefault="00132C60" w:rsidP="00F63E0D">
      <w:pPr>
        <w:rPr>
          <w:rFonts w:ascii="Garamond" w:hAnsi="Garamond"/>
          <w:sz w:val="24"/>
          <w:szCs w:val="24"/>
        </w:rPr>
      </w:pPr>
      <w:bookmarkStart w:id="1" w:name="_GoBack"/>
      <w:bookmarkEnd w:id="1"/>
    </w:p>
    <w:p w14:paraId="63B46764" w14:textId="77777777" w:rsidR="00132C60" w:rsidRDefault="00132C60" w:rsidP="00F63E0D">
      <w:pPr>
        <w:rPr>
          <w:rFonts w:ascii="Garamond" w:hAnsi="Garamond"/>
          <w:sz w:val="24"/>
          <w:szCs w:val="24"/>
        </w:rPr>
      </w:pPr>
      <w:r w:rsidRPr="00132C60">
        <w:rPr>
          <w:rFonts w:ascii="Garamond" w:hAnsi="Garamond"/>
          <w:sz w:val="24"/>
          <w:szCs w:val="24"/>
        </w:rPr>
        <w:t xml:space="preserve">Establish a minimum incentive (40% of the new membership fee from year 2 through year 6 (5 years total of their continuous membership). The incentive is allocated 50% for the sponsor, 25% for the teacher and 25% for the Club, with any one or two of the three eligible for the entire award if they did all the related work. When in doubt, fees will go to the first contact defined by the prospect themselves. </w:t>
      </w:r>
    </w:p>
    <w:p w14:paraId="6AA63DA2" w14:textId="77777777" w:rsidR="00132C60" w:rsidRDefault="00132C60" w:rsidP="00F63E0D">
      <w:pPr>
        <w:rPr>
          <w:rFonts w:ascii="Garamond" w:hAnsi="Garamond"/>
          <w:sz w:val="24"/>
          <w:szCs w:val="24"/>
        </w:rPr>
      </w:pPr>
    </w:p>
    <w:p w14:paraId="76180FC7" w14:textId="77777777" w:rsidR="00132C60" w:rsidRDefault="00132C60" w:rsidP="00F63E0D">
      <w:pPr>
        <w:rPr>
          <w:rFonts w:ascii="Garamond" w:hAnsi="Garamond"/>
          <w:sz w:val="24"/>
          <w:szCs w:val="24"/>
        </w:rPr>
      </w:pPr>
      <w:r w:rsidRPr="00132C60">
        <w:rPr>
          <w:rFonts w:ascii="Garamond" w:hAnsi="Garamond"/>
          <w:sz w:val="24"/>
          <w:szCs w:val="24"/>
        </w:rPr>
        <w:t xml:space="preserve">Units may earn incentives for Unit initiatives that identify, train, and introduce new players to bridge. </w:t>
      </w:r>
    </w:p>
    <w:p w14:paraId="01FEE8D2" w14:textId="77777777" w:rsidR="00132C60" w:rsidRDefault="00132C60" w:rsidP="00F63E0D">
      <w:pPr>
        <w:rPr>
          <w:rFonts w:ascii="Garamond" w:hAnsi="Garamond"/>
          <w:sz w:val="24"/>
          <w:szCs w:val="24"/>
        </w:rPr>
      </w:pPr>
    </w:p>
    <w:p w14:paraId="5FDC3C37" w14:textId="77777777" w:rsidR="00132C60" w:rsidRDefault="00132C60" w:rsidP="00F63E0D">
      <w:pPr>
        <w:rPr>
          <w:rFonts w:ascii="Garamond" w:hAnsi="Garamond"/>
          <w:sz w:val="24"/>
          <w:szCs w:val="24"/>
        </w:rPr>
      </w:pPr>
      <w:r w:rsidRPr="00132C60">
        <w:rPr>
          <w:rFonts w:ascii="Garamond" w:hAnsi="Garamond"/>
          <w:sz w:val="24"/>
          <w:szCs w:val="24"/>
        </w:rPr>
        <w:t xml:space="preserve">In order to fund this effort equitably across the bridge ecosystem, without increasing membership fees, </w:t>
      </w:r>
    </w:p>
    <w:p w14:paraId="37E90DC0" w14:textId="60B517E8" w:rsidR="00132C60" w:rsidRPr="00132C60" w:rsidRDefault="00132C60" w:rsidP="00132C60">
      <w:pPr>
        <w:pStyle w:val="ListParagraph"/>
        <w:numPr>
          <w:ilvl w:val="0"/>
          <w:numId w:val="6"/>
        </w:numPr>
        <w:rPr>
          <w:rFonts w:ascii="Garamond" w:hAnsi="Garamond"/>
        </w:rPr>
      </w:pPr>
      <w:r w:rsidRPr="00132C60">
        <w:rPr>
          <w:rFonts w:ascii="Garamond" w:hAnsi="Garamond"/>
        </w:rPr>
        <w:t xml:space="preserve">Units will contribute their 11% membership rebate, </w:t>
      </w:r>
    </w:p>
    <w:p w14:paraId="4B45CEFF" w14:textId="7BB26FD0" w:rsidR="00132C60" w:rsidRPr="00132C60" w:rsidRDefault="00132C60" w:rsidP="00132C60">
      <w:pPr>
        <w:pStyle w:val="ListParagraph"/>
        <w:numPr>
          <w:ilvl w:val="0"/>
          <w:numId w:val="4"/>
        </w:numPr>
        <w:rPr>
          <w:rFonts w:ascii="Garamond" w:hAnsi="Garamond"/>
        </w:rPr>
      </w:pPr>
      <w:r w:rsidRPr="00132C60">
        <w:rPr>
          <w:rFonts w:ascii="Garamond" w:hAnsi="Garamond"/>
        </w:rPr>
        <w:t xml:space="preserve">all NABC and Regional tournaments will contribute an incremental $3 per table, and </w:t>
      </w:r>
    </w:p>
    <w:p w14:paraId="678EAC5F" w14:textId="7203D408" w:rsidR="00132C60" w:rsidRPr="00132C60" w:rsidRDefault="00132C60" w:rsidP="00132C60">
      <w:pPr>
        <w:pStyle w:val="ListParagraph"/>
        <w:numPr>
          <w:ilvl w:val="0"/>
          <w:numId w:val="5"/>
        </w:numPr>
        <w:rPr>
          <w:rFonts w:ascii="Garamond" w:hAnsi="Garamond"/>
        </w:rPr>
      </w:pPr>
      <w:r w:rsidRPr="00132C60">
        <w:rPr>
          <w:rFonts w:ascii="Garamond" w:hAnsi="Garamond"/>
        </w:rPr>
        <w:t xml:space="preserve">Sectional Tournaments (not STaCs or Progressive sectionals at clubs) will contribute an additional $1 per table for all games. </w:t>
      </w:r>
    </w:p>
    <w:p w14:paraId="72D7259D" w14:textId="77777777" w:rsidR="00132C60" w:rsidRDefault="00132C60" w:rsidP="00132C60">
      <w:pPr>
        <w:ind w:firstLine="720"/>
        <w:rPr>
          <w:rFonts w:ascii="Garamond" w:hAnsi="Garamond"/>
          <w:sz w:val="24"/>
          <w:szCs w:val="24"/>
        </w:rPr>
      </w:pPr>
    </w:p>
    <w:p w14:paraId="03067676" w14:textId="77777777" w:rsidR="00132C60" w:rsidRDefault="00132C60" w:rsidP="00132C60">
      <w:pPr>
        <w:rPr>
          <w:rFonts w:ascii="Garamond" w:hAnsi="Garamond"/>
          <w:sz w:val="24"/>
          <w:szCs w:val="24"/>
        </w:rPr>
      </w:pPr>
      <w:r w:rsidRPr="00132C60">
        <w:rPr>
          <w:rFonts w:ascii="Garamond" w:hAnsi="Garamond"/>
          <w:sz w:val="24"/>
          <w:szCs w:val="24"/>
        </w:rPr>
        <w:t xml:space="preserve">In addition, the ACBL will create a Membership Growth Fund month for clubs during which all club games will charge $1 extra, with $2 per table going to the ACBL Membership Growth Fund. All funds so raised will be used solely to pay toward the recruiting rewards due under this plan. </w:t>
      </w:r>
    </w:p>
    <w:p w14:paraId="2919680A" w14:textId="77777777" w:rsidR="00132C60" w:rsidRDefault="00132C60" w:rsidP="00132C60">
      <w:pPr>
        <w:rPr>
          <w:rFonts w:ascii="Garamond" w:hAnsi="Garamond"/>
          <w:sz w:val="24"/>
          <w:szCs w:val="24"/>
        </w:rPr>
      </w:pPr>
    </w:p>
    <w:p w14:paraId="2B5ABDC4" w14:textId="77777777" w:rsidR="00132C60" w:rsidRDefault="00132C60" w:rsidP="00132C60">
      <w:pPr>
        <w:rPr>
          <w:rFonts w:ascii="Garamond" w:hAnsi="Garamond"/>
          <w:sz w:val="24"/>
          <w:szCs w:val="24"/>
        </w:rPr>
      </w:pPr>
      <w:r w:rsidRPr="00132C60">
        <w:rPr>
          <w:rFonts w:ascii="Garamond" w:hAnsi="Garamond"/>
          <w:sz w:val="24"/>
          <w:szCs w:val="24"/>
        </w:rPr>
        <w:t xml:space="preserve">Note – incentives will be set at a minimum 40% of current membership fees until full funding is achieved by year 5 of the program. No incentives will be applied retroactively for past year performance. </w:t>
      </w:r>
    </w:p>
    <w:p w14:paraId="45A31433" w14:textId="77777777" w:rsidR="00132C60" w:rsidRDefault="00132C60" w:rsidP="00132C60">
      <w:pPr>
        <w:rPr>
          <w:rFonts w:ascii="Garamond" w:hAnsi="Garamond"/>
          <w:sz w:val="24"/>
          <w:szCs w:val="24"/>
        </w:rPr>
      </w:pPr>
    </w:p>
    <w:p w14:paraId="792997AC" w14:textId="082DD650" w:rsidR="00132C60" w:rsidRDefault="00132C60" w:rsidP="00132C60">
      <w:pPr>
        <w:rPr>
          <w:rFonts w:ascii="Garamond" w:hAnsi="Garamond"/>
          <w:sz w:val="24"/>
          <w:szCs w:val="24"/>
        </w:rPr>
      </w:pPr>
      <w:r w:rsidRPr="00132C60">
        <w:rPr>
          <w:rFonts w:ascii="Garamond" w:hAnsi="Garamond"/>
          <w:sz w:val="24"/>
          <w:szCs w:val="24"/>
        </w:rPr>
        <w:t xml:space="preserve">The exact amount of the award for the year will be determined by the Growth Funds raised in the year from all sources divided by the number of renewing new members. If recruitment fails to achieve at least 12000 new members, the minim 40% will be the incentive for that year. </w:t>
      </w:r>
    </w:p>
    <w:p w14:paraId="3995852B" w14:textId="77777777" w:rsidR="00132C60" w:rsidRDefault="00132C60" w:rsidP="00132C60">
      <w:pPr>
        <w:rPr>
          <w:rFonts w:ascii="Garamond" w:hAnsi="Garamond"/>
          <w:sz w:val="24"/>
          <w:szCs w:val="24"/>
        </w:rPr>
      </w:pPr>
    </w:p>
    <w:p w14:paraId="23B0C2D7" w14:textId="77777777" w:rsidR="00132C60" w:rsidRDefault="00132C60" w:rsidP="00132C60">
      <w:pPr>
        <w:rPr>
          <w:rFonts w:ascii="Garamond" w:hAnsi="Garamond"/>
          <w:sz w:val="24"/>
          <w:szCs w:val="24"/>
        </w:rPr>
      </w:pPr>
      <w:r w:rsidRPr="00132C60">
        <w:rPr>
          <w:rFonts w:ascii="Garamond" w:hAnsi="Garamond"/>
          <w:sz w:val="24"/>
          <w:szCs w:val="24"/>
        </w:rPr>
        <w:t xml:space="preserve">Funds earmarked for the growth fund may not be used for any purpose other than the recruiting incentive. If after a 3-year period the program is not able to sustain itself financially, the Board of Directors can suspend or eliminate the program. Any remaining funds must be used for recruiting new members only. </w:t>
      </w:r>
    </w:p>
    <w:p w14:paraId="6DB3F91C" w14:textId="77777777" w:rsidR="00132C60" w:rsidRDefault="00132C60" w:rsidP="00132C60">
      <w:pPr>
        <w:rPr>
          <w:rFonts w:ascii="Garamond" w:hAnsi="Garamond"/>
          <w:sz w:val="24"/>
          <w:szCs w:val="24"/>
        </w:rPr>
      </w:pPr>
    </w:p>
    <w:p w14:paraId="44771061" w14:textId="77777777" w:rsidR="00132C60" w:rsidRDefault="00132C60" w:rsidP="00132C60">
      <w:pPr>
        <w:rPr>
          <w:rFonts w:ascii="Garamond" w:hAnsi="Garamond"/>
          <w:sz w:val="24"/>
          <w:szCs w:val="24"/>
        </w:rPr>
      </w:pPr>
      <w:r w:rsidRPr="00132C60">
        <w:rPr>
          <w:rFonts w:ascii="Garamond" w:hAnsi="Garamond"/>
          <w:sz w:val="24"/>
          <w:szCs w:val="24"/>
        </w:rPr>
        <w:t xml:space="preserve">New members who self-associate to the ACBL shall not be included into the incentive program. </w:t>
      </w:r>
    </w:p>
    <w:p w14:paraId="1E33EA1A" w14:textId="77777777" w:rsidR="00132C60" w:rsidRDefault="00132C60" w:rsidP="00132C60">
      <w:pPr>
        <w:rPr>
          <w:rFonts w:ascii="Garamond" w:hAnsi="Garamond"/>
          <w:sz w:val="24"/>
          <w:szCs w:val="24"/>
        </w:rPr>
      </w:pPr>
    </w:p>
    <w:p w14:paraId="6DF33BBD" w14:textId="26BC3B19" w:rsidR="00132C60" w:rsidRPr="00132C60" w:rsidRDefault="00132C60" w:rsidP="00132C60">
      <w:pPr>
        <w:rPr>
          <w:rFonts w:ascii="Garamond" w:hAnsi="Garamond" w:cs="Arial"/>
          <w:b/>
          <w:sz w:val="24"/>
          <w:szCs w:val="24"/>
          <w:u w:val="single"/>
        </w:rPr>
      </w:pPr>
      <w:r w:rsidRPr="00132C60">
        <w:rPr>
          <w:rFonts w:ascii="Garamond" w:hAnsi="Garamond"/>
          <w:sz w:val="24"/>
          <w:szCs w:val="24"/>
        </w:rPr>
        <w:t>Only ACBL Members in good standing are eligible for these incentives. Dropping membership ends the incentive.</w:t>
      </w:r>
    </w:p>
    <w:p w14:paraId="1B6C961F" w14:textId="2FC7EF04" w:rsidR="00132C60" w:rsidRDefault="00132C60" w:rsidP="00F63E0D">
      <w:pPr>
        <w:rPr>
          <w:rFonts w:ascii="Garamond" w:hAnsi="Garamond" w:cs="Arial"/>
          <w:bCs/>
          <w:sz w:val="24"/>
          <w:szCs w:val="24"/>
        </w:rPr>
      </w:pPr>
    </w:p>
    <w:p w14:paraId="2429386F" w14:textId="1822E03C" w:rsidR="00132C60" w:rsidRDefault="00132C60" w:rsidP="00F63E0D">
      <w:pPr>
        <w:rPr>
          <w:rFonts w:ascii="Garamond" w:hAnsi="Garamond" w:cs="Arial"/>
          <w:bCs/>
          <w:sz w:val="24"/>
          <w:szCs w:val="24"/>
          <w:u w:val="single"/>
        </w:rPr>
      </w:pPr>
      <w:r>
        <w:rPr>
          <w:rFonts w:ascii="Garamond" w:hAnsi="Garamond" w:cs="Arial"/>
          <w:b/>
          <w:sz w:val="24"/>
          <w:szCs w:val="24"/>
        </w:rPr>
        <w:t>MOTION FAILD</w:t>
      </w:r>
    </w:p>
    <w:p w14:paraId="0D01153F" w14:textId="7D98D53E" w:rsidR="00132C60" w:rsidRDefault="00132C60" w:rsidP="00F63E0D">
      <w:pPr>
        <w:rPr>
          <w:rFonts w:ascii="Garamond" w:hAnsi="Garamond" w:cs="Arial"/>
          <w:bCs/>
          <w:sz w:val="24"/>
          <w:szCs w:val="24"/>
          <w:u w:val="single"/>
        </w:rPr>
      </w:pPr>
    </w:p>
    <w:p w14:paraId="6B39B70A" w14:textId="72A100FD" w:rsidR="00132C60" w:rsidRDefault="00883A1E" w:rsidP="00F63E0D">
      <w:pPr>
        <w:rPr>
          <w:rFonts w:ascii="Garamond" w:hAnsi="Garamond"/>
          <w:b/>
          <w:bCs/>
          <w:sz w:val="24"/>
          <w:szCs w:val="24"/>
          <w:u w:val="single"/>
        </w:rPr>
      </w:pPr>
      <w:r w:rsidRPr="00883A1E">
        <w:rPr>
          <w:rFonts w:ascii="Garamond" w:hAnsi="Garamond"/>
          <w:b/>
          <w:bCs/>
          <w:sz w:val="24"/>
          <w:szCs w:val="24"/>
          <w:u w:val="single"/>
        </w:rPr>
        <w:t>Item 192-07</w:t>
      </w:r>
      <w:r w:rsidR="00130420">
        <w:rPr>
          <w:rFonts w:ascii="Garamond" w:hAnsi="Garamond"/>
          <w:b/>
          <w:bCs/>
          <w:sz w:val="24"/>
          <w:szCs w:val="24"/>
          <w:u w:val="single"/>
        </w:rPr>
        <w:t>BG</w:t>
      </w:r>
      <w:r w:rsidRPr="00883A1E">
        <w:rPr>
          <w:rFonts w:ascii="Garamond" w:hAnsi="Garamond"/>
          <w:b/>
          <w:bCs/>
          <w:sz w:val="24"/>
          <w:szCs w:val="24"/>
          <w:u w:val="single"/>
        </w:rPr>
        <w:t>: Hand Records</w:t>
      </w:r>
    </w:p>
    <w:p w14:paraId="55A1917F" w14:textId="32578C21" w:rsidR="00883A1E" w:rsidRDefault="00883A1E" w:rsidP="00F63E0D">
      <w:pPr>
        <w:rPr>
          <w:rFonts w:ascii="Garamond" w:hAnsi="Garamond"/>
          <w:b/>
          <w:bCs/>
          <w:sz w:val="24"/>
          <w:szCs w:val="24"/>
          <w:u w:val="single"/>
        </w:rPr>
      </w:pPr>
    </w:p>
    <w:p w14:paraId="33C20942" w14:textId="2AC3CC0C" w:rsidR="00883A1E" w:rsidRDefault="00883A1E" w:rsidP="00F63E0D">
      <w:pPr>
        <w:rPr>
          <w:rFonts w:ascii="Garamond" w:hAnsi="Garamond"/>
          <w:sz w:val="24"/>
          <w:szCs w:val="24"/>
        </w:rPr>
      </w:pPr>
      <w:r w:rsidRPr="00883A1E">
        <w:rPr>
          <w:rFonts w:ascii="Garamond" w:hAnsi="Garamond"/>
          <w:sz w:val="24"/>
          <w:szCs w:val="24"/>
        </w:rPr>
        <w:t xml:space="preserve">Moved by Mike </w:t>
      </w:r>
      <w:proofErr w:type="spellStart"/>
      <w:r w:rsidRPr="00883A1E">
        <w:rPr>
          <w:rFonts w:ascii="Garamond" w:hAnsi="Garamond"/>
          <w:sz w:val="24"/>
          <w:szCs w:val="24"/>
        </w:rPr>
        <w:t>Flader</w:t>
      </w:r>
      <w:proofErr w:type="spellEnd"/>
      <w:r w:rsidRPr="00883A1E">
        <w:rPr>
          <w:rFonts w:ascii="Garamond" w:hAnsi="Garamond"/>
          <w:sz w:val="24"/>
          <w:szCs w:val="24"/>
        </w:rPr>
        <w:t xml:space="preserve">, District 14 (proxy)and seconded that </w:t>
      </w:r>
      <w:r>
        <w:rPr>
          <w:rFonts w:ascii="Garamond" w:hAnsi="Garamond"/>
          <w:sz w:val="24"/>
          <w:szCs w:val="24"/>
        </w:rPr>
        <w:t xml:space="preserve">identical hand records be used at all NABC events that are playing at the same time. </w:t>
      </w:r>
    </w:p>
    <w:p w14:paraId="2010C659" w14:textId="3E960BD0" w:rsidR="00883A1E" w:rsidRDefault="00883A1E" w:rsidP="00F63E0D">
      <w:pPr>
        <w:rPr>
          <w:rFonts w:ascii="Garamond" w:hAnsi="Garamond"/>
          <w:sz w:val="24"/>
          <w:szCs w:val="24"/>
        </w:rPr>
      </w:pPr>
    </w:p>
    <w:p w14:paraId="6DBCFA9F" w14:textId="140F3281" w:rsidR="00883A1E" w:rsidRDefault="00883A1E" w:rsidP="00F63E0D">
      <w:pPr>
        <w:rPr>
          <w:rFonts w:ascii="Garamond" w:hAnsi="Garamond" w:cs="Arial"/>
          <w:b/>
          <w:sz w:val="24"/>
          <w:szCs w:val="24"/>
        </w:rPr>
      </w:pPr>
      <w:r>
        <w:rPr>
          <w:rFonts w:ascii="Garamond" w:hAnsi="Garamond" w:cs="Arial"/>
          <w:b/>
          <w:sz w:val="24"/>
          <w:szCs w:val="24"/>
        </w:rPr>
        <w:t>CARRIED</w:t>
      </w:r>
    </w:p>
    <w:p w14:paraId="261143A6" w14:textId="7F5D0766" w:rsidR="00130420" w:rsidRDefault="00130420" w:rsidP="00F63E0D">
      <w:pPr>
        <w:rPr>
          <w:rFonts w:ascii="Garamond" w:hAnsi="Garamond" w:cs="Arial"/>
          <w:b/>
          <w:sz w:val="24"/>
          <w:szCs w:val="24"/>
        </w:rPr>
      </w:pPr>
    </w:p>
    <w:p w14:paraId="2EF1DAED" w14:textId="368745E2" w:rsidR="00130420" w:rsidRPr="00130420" w:rsidRDefault="00130420" w:rsidP="00F63E0D">
      <w:pPr>
        <w:rPr>
          <w:rFonts w:ascii="Garamond" w:hAnsi="Garamond"/>
          <w:b/>
          <w:sz w:val="24"/>
          <w:szCs w:val="24"/>
          <w:u w:val="single"/>
        </w:rPr>
      </w:pPr>
      <w:r w:rsidRPr="00130420">
        <w:rPr>
          <w:rFonts w:ascii="Garamond" w:hAnsi="Garamond" w:cs="Arial"/>
          <w:b/>
          <w:sz w:val="24"/>
          <w:szCs w:val="24"/>
          <w:u w:val="single"/>
        </w:rPr>
        <w:t xml:space="preserve">Item 192-08BG: Recorder </w:t>
      </w:r>
    </w:p>
    <w:p w14:paraId="61BDFC8D" w14:textId="7E90BFB9" w:rsidR="00883A1E" w:rsidRDefault="00883A1E" w:rsidP="00F63E0D">
      <w:pPr>
        <w:rPr>
          <w:rFonts w:ascii="Garamond" w:hAnsi="Garamond"/>
          <w:sz w:val="24"/>
          <w:szCs w:val="24"/>
        </w:rPr>
      </w:pPr>
    </w:p>
    <w:p w14:paraId="12180722" w14:textId="09B984B9" w:rsidR="00130420" w:rsidRDefault="00130420" w:rsidP="00F63E0D">
      <w:pPr>
        <w:rPr>
          <w:rFonts w:ascii="Garamond" w:hAnsi="Garamond"/>
          <w:sz w:val="24"/>
          <w:szCs w:val="24"/>
        </w:rPr>
      </w:pPr>
      <w:r>
        <w:rPr>
          <w:rFonts w:ascii="Garamond" w:hAnsi="Garamond"/>
          <w:sz w:val="24"/>
          <w:szCs w:val="24"/>
        </w:rPr>
        <w:t>Moved by Joann Sprung, District 17 and seconded that all recorder forms submitted be shared with the recorder in the player’s home district.</w:t>
      </w:r>
    </w:p>
    <w:p w14:paraId="5F226A57" w14:textId="46567F85" w:rsidR="00130420" w:rsidRDefault="00130420" w:rsidP="00F63E0D">
      <w:pPr>
        <w:rPr>
          <w:rFonts w:ascii="Garamond" w:hAnsi="Garamond"/>
          <w:sz w:val="24"/>
          <w:szCs w:val="24"/>
        </w:rPr>
      </w:pPr>
    </w:p>
    <w:p w14:paraId="7F66EB14" w14:textId="094965AD" w:rsidR="00130420" w:rsidRDefault="00130420" w:rsidP="00F63E0D">
      <w:pPr>
        <w:rPr>
          <w:rFonts w:ascii="Garamond" w:hAnsi="Garamond" w:cs="Arial"/>
          <w:b/>
          <w:sz w:val="24"/>
          <w:szCs w:val="24"/>
        </w:rPr>
      </w:pPr>
      <w:r w:rsidRPr="0009205B">
        <w:rPr>
          <w:rFonts w:ascii="Garamond" w:hAnsi="Garamond" w:cs="Arial"/>
          <w:b/>
          <w:sz w:val="24"/>
          <w:szCs w:val="24"/>
        </w:rPr>
        <w:t>CARRIED</w:t>
      </w:r>
    </w:p>
    <w:p w14:paraId="5FCE42F0" w14:textId="77777777" w:rsidR="00130420" w:rsidRPr="00130420" w:rsidRDefault="00130420" w:rsidP="00F63E0D">
      <w:pPr>
        <w:rPr>
          <w:rFonts w:ascii="Garamond" w:hAnsi="Garamond"/>
          <w:sz w:val="24"/>
          <w:szCs w:val="24"/>
        </w:rPr>
      </w:pPr>
    </w:p>
    <w:p w14:paraId="6CA2C8A8" w14:textId="77777777" w:rsidR="0009205B" w:rsidRPr="0009205B" w:rsidRDefault="0009205B" w:rsidP="005733DA">
      <w:pPr>
        <w:jc w:val="center"/>
        <w:rPr>
          <w:rFonts w:ascii="Garamond" w:hAnsi="Garamond" w:cs="Arial"/>
          <w:sz w:val="24"/>
          <w:szCs w:val="24"/>
        </w:rPr>
      </w:pPr>
      <w:r w:rsidRPr="0009205B">
        <w:rPr>
          <w:rFonts w:ascii="Garamond" w:hAnsi="Garamond" w:cs="Arial"/>
          <w:b/>
          <w:sz w:val="24"/>
          <w:szCs w:val="24"/>
          <w:u w:val="single"/>
        </w:rPr>
        <w:t>APPROVAL OF NEW LIFE MASTERS</w:t>
      </w:r>
    </w:p>
    <w:p w14:paraId="3BF8D1CA" w14:textId="77777777" w:rsidR="0009205B" w:rsidRPr="0009205B" w:rsidRDefault="0009205B" w:rsidP="005733DA">
      <w:pPr>
        <w:autoSpaceDE w:val="0"/>
        <w:autoSpaceDN w:val="0"/>
        <w:adjustRightInd w:val="0"/>
        <w:rPr>
          <w:rFonts w:ascii="Garamond" w:hAnsi="Garamond" w:cs="Arial"/>
          <w:sz w:val="24"/>
          <w:szCs w:val="24"/>
        </w:rPr>
      </w:pPr>
    </w:p>
    <w:p w14:paraId="5394F67E" w14:textId="77777777" w:rsidR="0009205B" w:rsidRPr="0009205B" w:rsidRDefault="0009205B" w:rsidP="005733DA">
      <w:pPr>
        <w:pStyle w:val="PlainText"/>
        <w:rPr>
          <w:rFonts w:cs="Arial"/>
          <w:szCs w:val="24"/>
        </w:rPr>
      </w:pPr>
      <w:r w:rsidRPr="0009205B">
        <w:rPr>
          <w:rFonts w:cs="Arial"/>
          <w:szCs w:val="24"/>
        </w:rPr>
        <w:t>Moved by Sandy DeMartino, District 25 and seconded by all, that all members who have achieved Life Master Status will be designated as Life Masters.</w:t>
      </w:r>
    </w:p>
    <w:p w14:paraId="14C11DE3" w14:textId="77777777" w:rsidR="0009205B" w:rsidRPr="0009205B" w:rsidRDefault="0009205B" w:rsidP="005733DA">
      <w:pPr>
        <w:rPr>
          <w:rFonts w:ascii="Garamond" w:hAnsi="Garamond" w:cs="Arial"/>
          <w:b/>
          <w:sz w:val="24"/>
          <w:szCs w:val="24"/>
        </w:rPr>
      </w:pPr>
    </w:p>
    <w:p w14:paraId="4FA44656" w14:textId="77777777" w:rsidR="0009205B" w:rsidRPr="0009205B" w:rsidRDefault="0009205B" w:rsidP="005733DA">
      <w:pPr>
        <w:rPr>
          <w:rFonts w:ascii="Garamond" w:hAnsi="Garamond" w:cs="Arial"/>
          <w:b/>
          <w:color w:val="1F497D"/>
          <w:sz w:val="24"/>
          <w:szCs w:val="24"/>
        </w:rPr>
      </w:pPr>
      <w:r w:rsidRPr="0009205B">
        <w:rPr>
          <w:rFonts w:ascii="Garamond" w:hAnsi="Garamond" w:cs="Arial"/>
          <w:b/>
          <w:sz w:val="24"/>
          <w:szCs w:val="24"/>
        </w:rPr>
        <w:t>CARRIED UNANIMOUSLY</w:t>
      </w:r>
      <w:r w:rsidRPr="0009205B">
        <w:rPr>
          <w:rFonts w:ascii="Garamond" w:hAnsi="Garamond" w:cs="Arial"/>
          <w:b/>
          <w:color w:val="1F497D"/>
          <w:sz w:val="24"/>
          <w:szCs w:val="24"/>
        </w:rPr>
        <w:t xml:space="preserve"> </w:t>
      </w:r>
    </w:p>
    <w:p w14:paraId="6C2B25E9" w14:textId="77777777" w:rsidR="0009205B" w:rsidRPr="0009205B" w:rsidRDefault="0009205B" w:rsidP="005733DA">
      <w:pPr>
        <w:jc w:val="center"/>
        <w:rPr>
          <w:rFonts w:ascii="Garamond" w:hAnsi="Garamond" w:cs="Arial"/>
          <w:b/>
          <w:sz w:val="24"/>
          <w:szCs w:val="24"/>
          <w:u w:val="single"/>
        </w:rPr>
      </w:pPr>
    </w:p>
    <w:p w14:paraId="773856FA" w14:textId="77777777" w:rsidR="0009205B" w:rsidRPr="0009205B" w:rsidRDefault="0009205B" w:rsidP="005733DA">
      <w:pPr>
        <w:jc w:val="center"/>
        <w:rPr>
          <w:rFonts w:ascii="Garamond" w:hAnsi="Garamond" w:cs="Arial"/>
          <w:sz w:val="24"/>
          <w:szCs w:val="24"/>
        </w:rPr>
      </w:pPr>
      <w:r w:rsidRPr="0009205B">
        <w:rPr>
          <w:rFonts w:ascii="Garamond" w:hAnsi="Garamond" w:cs="Arial"/>
          <w:b/>
          <w:sz w:val="24"/>
          <w:szCs w:val="24"/>
          <w:u w:val="single"/>
        </w:rPr>
        <w:t>THANKS FOR HOSPITALITY</w:t>
      </w:r>
    </w:p>
    <w:p w14:paraId="476DBCE4" w14:textId="77777777" w:rsidR="0009205B" w:rsidRPr="0009205B" w:rsidRDefault="0009205B" w:rsidP="005733DA">
      <w:pPr>
        <w:rPr>
          <w:rFonts w:ascii="Garamond" w:hAnsi="Garamond" w:cs="Arial"/>
          <w:sz w:val="24"/>
          <w:szCs w:val="24"/>
        </w:rPr>
      </w:pPr>
    </w:p>
    <w:p w14:paraId="57F44B45" w14:textId="4D3793FF" w:rsidR="0009205B" w:rsidRPr="0009205B" w:rsidRDefault="0009205B" w:rsidP="00F63E0D">
      <w:pPr>
        <w:rPr>
          <w:rFonts w:ascii="Garamond" w:hAnsi="Garamond" w:cs="Arial"/>
          <w:sz w:val="24"/>
          <w:szCs w:val="24"/>
        </w:rPr>
      </w:pPr>
      <w:r w:rsidRPr="0009205B">
        <w:rPr>
          <w:rFonts w:ascii="Garamond" w:hAnsi="Garamond" w:cs="Arial"/>
          <w:sz w:val="24"/>
          <w:szCs w:val="24"/>
        </w:rPr>
        <w:t>Moved by Sandra DeMartino and seconded by all that the sincere thanks of the Board of Governors are extended to District 1</w:t>
      </w:r>
      <w:r w:rsidR="00883A1E">
        <w:rPr>
          <w:rFonts w:ascii="Garamond" w:hAnsi="Garamond" w:cs="Arial"/>
          <w:sz w:val="24"/>
          <w:szCs w:val="24"/>
        </w:rPr>
        <w:t>7</w:t>
      </w:r>
      <w:r w:rsidRPr="0009205B">
        <w:rPr>
          <w:rFonts w:ascii="Garamond" w:hAnsi="Garamond" w:cs="Arial"/>
          <w:sz w:val="24"/>
          <w:szCs w:val="24"/>
        </w:rPr>
        <w:t xml:space="preserve"> and its units, District Director </w:t>
      </w:r>
      <w:r w:rsidR="00883A1E">
        <w:rPr>
          <w:rFonts w:ascii="Garamond" w:hAnsi="Garamond" w:cs="Arial"/>
          <w:sz w:val="24"/>
          <w:szCs w:val="24"/>
        </w:rPr>
        <w:t>Bonnie Bagley</w:t>
      </w:r>
      <w:r w:rsidRPr="0009205B">
        <w:rPr>
          <w:rFonts w:ascii="Garamond" w:hAnsi="Garamond" w:cs="Arial"/>
          <w:sz w:val="24"/>
          <w:szCs w:val="24"/>
        </w:rPr>
        <w:t xml:space="preserve">, and Tournament Chair </w:t>
      </w:r>
      <w:r w:rsidR="00883A1E">
        <w:rPr>
          <w:rFonts w:ascii="Garamond" w:hAnsi="Garamond" w:cs="Arial"/>
          <w:sz w:val="24"/>
          <w:szCs w:val="24"/>
        </w:rPr>
        <w:t>Liz Hamilton</w:t>
      </w:r>
      <w:r w:rsidRPr="0009205B">
        <w:rPr>
          <w:rFonts w:ascii="Garamond" w:hAnsi="Garamond" w:cs="Arial"/>
          <w:sz w:val="24"/>
          <w:szCs w:val="24"/>
        </w:rPr>
        <w:t xml:space="preserve"> and all the other chairpersons and numerous volunteers. We also wish to thank the </w:t>
      </w:r>
      <w:r w:rsidR="00883A1E">
        <w:rPr>
          <w:rFonts w:ascii="Garamond" w:hAnsi="Garamond" w:cs="Arial"/>
          <w:sz w:val="24"/>
          <w:szCs w:val="24"/>
        </w:rPr>
        <w:t>Las Vegas Cosmopolitan</w:t>
      </w:r>
      <w:r w:rsidRPr="0009205B">
        <w:rPr>
          <w:rFonts w:ascii="Garamond" w:hAnsi="Garamond" w:cs="Arial"/>
          <w:sz w:val="24"/>
          <w:szCs w:val="24"/>
        </w:rPr>
        <w:t xml:space="preserve"> for its fine cooperation.</w:t>
      </w:r>
    </w:p>
    <w:p w14:paraId="51F88B1B" w14:textId="77777777" w:rsidR="0009205B" w:rsidRPr="0009205B" w:rsidRDefault="0009205B" w:rsidP="005733DA">
      <w:pPr>
        <w:rPr>
          <w:rFonts w:ascii="Garamond" w:hAnsi="Garamond" w:cs="Arial"/>
          <w:snapToGrid w:val="0"/>
          <w:color w:val="000000"/>
          <w:sz w:val="24"/>
          <w:szCs w:val="24"/>
        </w:rPr>
      </w:pPr>
    </w:p>
    <w:p w14:paraId="13AEBA30" w14:textId="6183707C" w:rsidR="0009205B" w:rsidRPr="0009205B" w:rsidRDefault="0009205B" w:rsidP="00AC770E">
      <w:pPr>
        <w:rPr>
          <w:rFonts w:ascii="Garamond" w:hAnsi="Garamond" w:cs="Arial"/>
          <w:sz w:val="24"/>
          <w:szCs w:val="24"/>
        </w:rPr>
      </w:pPr>
      <w:r w:rsidRPr="0009205B">
        <w:rPr>
          <w:rFonts w:ascii="Garamond" w:hAnsi="Garamond" w:cs="Arial"/>
          <w:sz w:val="24"/>
          <w:szCs w:val="24"/>
        </w:rPr>
        <w:t xml:space="preserve">There being no further business, the Board of Governors adjourned </w:t>
      </w:r>
      <w:r w:rsidRPr="0009205B">
        <w:rPr>
          <w:rFonts w:ascii="Garamond" w:hAnsi="Garamond" w:cs="Arial"/>
          <w:i/>
          <w:sz w:val="24"/>
          <w:szCs w:val="24"/>
        </w:rPr>
        <w:t>sine die</w:t>
      </w:r>
      <w:r w:rsidRPr="0009205B">
        <w:rPr>
          <w:rFonts w:ascii="Garamond" w:hAnsi="Garamond" w:cs="Arial"/>
          <w:sz w:val="24"/>
          <w:szCs w:val="24"/>
        </w:rPr>
        <w:t xml:space="preserve"> at </w:t>
      </w:r>
      <w:r w:rsidR="00883A1E">
        <w:rPr>
          <w:rFonts w:ascii="Garamond" w:hAnsi="Garamond" w:cs="Arial"/>
          <w:sz w:val="24"/>
          <w:szCs w:val="24"/>
        </w:rPr>
        <w:t>11:50</w:t>
      </w:r>
      <w:r w:rsidRPr="0009205B">
        <w:rPr>
          <w:rFonts w:ascii="Garamond" w:hAnsi="Garamond" w:cs="Arial"/>
          <w:sz w:val="24"/>
          <w:szCs w:val="24"/>
        </w:rPr>
        <w:t xml:space="preserve"> a.m.</w:t>
      </w:r>
    </w:p>
    <w:p w14:paraId="0628C97B" w14:textId="77777777" w:rsidR="007D3869" w:rsidRPr="0009205B" w:rsidRDefault="007D3869">
      <w:pPr>
        <w:rPr>
          <w:rFonts w:ascii="Garamond" w:hAnsi="Garamond"/>
          <w:sz w:val="24"/>
          <w:szCs w:val="24"/>
        </w:rPr>
      </w:pPr>
    </w:p>
    <w:sectPr w:rsidR="007D3869" w:rsidRPr="0009205B" w:rsidSect="00B8637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D24383" w14:textId="77777777" w:rsidR="00E56770" w:rsidRDefault="00883A1E">
      <w:r>
        <w:separator/>
      </w:r>
    </w:p>
  </w:endnote>
  <w:endnote w:type="continuationSeparator" w:id="0">
    <w:p w14:paraId="1BBFDF54" w14:textId="77777777" w:rsidR="00E56770" w:rsidRDefault="00883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69DAF" w14:textId="77777777" w:rsidR="00F21052" w:rsidRPr="00F21052" w:rsidRDefault="00DD6103">
    <w:pPr>
      <w:pStyle w:val="Footer"/>
      <w:rPr>
        <w:b/>
      </w:rPr>
    </w:pPr>
    <w:r w:rsidRPr="00F21052">
      <w:rPr>
        <w:b/>
      </w:rPr>
      <w:t>** The language of the motions which were approved is tentative pending the work of the motions Committee. These minutes are not final. They will be approved by the Board of Governors at the next scheduled meeting.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4964B" w14:textId="77777777" w:rsidR="00E56770" w:rsidRDefault="00883A1E">
      <w:r>
        <w:separator/>
      </w:r>
    </w:p>
  </w:footnote>
  <w:footnote w:type="continuationSeparator" w:id="0">
    <w:p w14:paraId="3224073E" w14:textId="77777777" w:rsidR="00E56770" w:rsidRDefault="00883A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F7883"/>
    <w:multiLevelType w:val="hybridMultilevel"/>
    <w:tmpl w:val="48DE027A"/>
    <w:lvl w:ilvl="0" w:tplc="55447552">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7E90DC4"/>
    <w:multiLevelType w:val="hybridMultilevel"/>
    <w:tmpl w:val="5E764B92"/>
    <w:lvl w:ilvl="0" w:tplc="C99C246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E625848"/>
    <w:multiLevelType w:val="hybridMultilevel"/>
    <w:tmpl w:val="5712B3C8"/>
    <w:lvl w:ilvl="0" w:tplc="C99C246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D36873"/>
    <w:multiLevelType w:val="hybridMultilevel"/>
    <w:tmpl w:val="39EEC2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943DD5"/>
    <w:multiLevelType w:val="hybridMultilevel"/>
    <w:tmpl w:val="8E3631F4"/>
    <w:lvl w:ilvl="0" w:tplc="C99C2464">
      <w:numFmt w:val="bullet"/>
      <w:lvlText w:val="•"/>
      <w:lvlJc w:val="left"/>
      <w:pPr>
        <w:ind w:left="108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B74A4F"/>
    <w:multiLevelType w:val="hybridMultilevel"/>
    <w:tmpl w:val="0EAAD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5B"/>
    <w:rsid w:val="000171A1"/>
    <w:rsid w:val="0002262E"/>
    <w:rsid w:val="000639C7"/>
    <w:rsid w:val="00080CE1"/>
    <w:rsid w:val="0009205B"/>
    <w:rsid w:val="00095FEF"/>
    <w:rsid w:val="000A5840"/>
    <w:rsid w:val="00115130"/>
    <w:rsid w:val="001213E5"/>
    <w:rsid w:val="00130420"/>
    <w:rsid w:val="00132C60"/>
    <w:rsid w:val="00161276"/>
    <w:rsid w:val="00165748"/>
    <w:rsid w:val="00183D8C"/>
    <w:rsid w:val="001F26DE"/>
    <w:rsid w:val="00253ECA"/>
    <w:rsid w:val="00277D04"/>
    <w:rsid w:val="00291D0F"/>
    <w:rsid w:val="002C7971"/>
    <w:rsid w:val="0033262C"/>
    <w:rsid w:val="0035526A"/>
    <w:rsid w:val="003662CF"/>
    <w:rsid w:val="00372D7D"/>
    <w:rsid w:val="003A25AA"/>
    <w:rsid w:val="00544D4D"/>
    <w:rsid w:val="00580CD9"/>
    <w:rsid w:val="00581427"/>
    <w:rsid w:val="00594D36"/>
    <w:rsid w:val="005C1168"/>
    <w:rsid w:val="006135B9"/>
    <w:rsid w:val="006C0E42"/>
    <w:rsid w:val="007802EB"/>
    <w:rsid w:val="007A3315"/>
    <w:rsid w:val="007A4313"/>
    <w:rsid w:val="007A5EDD"/>
    <w:rsid w:val="007D10C6"/>
    <w:rsid w:val="007D3869"/>
    <w:rsid w:val="007D6CB0"/>
    <w:rsid w:val="008269EA"/>
    <w:rsid w:val="00827A83"/>
    <w:rsid w:val="008338EB"/>
    <w:rsid w:val="00883A1E"/>
    <w:rsid w:val="008B4728"/>
    <w:rsid w:val="008F7735"/>
    <w:rsid w:val="00966DDC"/>
    <w:rsid w:val="00A82B8C"/>
    <w:rsid w:val="00AC770E"/>
    <w:rsid w:val="00AD24E2"/>
    <w:rsid w:val="00AD5E2B"/>
    <w:rsid w:val="00AF4929"/>
    <w:rsid w:val="00AF70A9"/>
    <w:rsid w:val="00B267CE"/>
    <w:rsid w:val="00BA7537"/>
    <w:rsid w:val="00BD6BD9"/>
    <w:rsid w:val="00C91FBA"/>
    <w:rsid w:val="00CC167F"/>
    <w:rsid w:val="00CC2628"/>
    <w:rsid w:val="00D116F7"/>
    <w:rsid w:val="00DD6103"/>
    <w:rsid w:val="00E44B5B"/>
    <w:rsid w:val="00E50F18"/>
    <w:rsid w:val="00E52417"/>
    <w:rsid w:val="00E56770"/>
    <w:rsid w:val="00E63A42"/>
    <w:rsid w:val="00E73DC1"/>
    <w:rsid w:val="00EC31E9"/>
    <w:rsid w:val="00EC7F2F"/>
    <w:rsid w:val="00EF6CC1"/>
    <w:rsid w:val="00F33A2D"/>
    <w:rsid w:val="00FA10E1"/>
    <w:rsid w:val="00FD5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2017F"/>
  <w15:chartTrackingRefBased/>
  <w15:docId w15:val="{F0FA4AA9-3055-47B0-8873-4B4AF7B38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205B"/>
    <w:pPr>
      <w:keepNext/>
      <w:widowControl w:val="0"/>
      <w:tabs>
        <w:tab w:val="center" w:pos="4680"/>
      </w:tabs>
      <w:jc w:val="center"/>
      <w:outlineLvl w:val="0"/>
    </w:pPr>
    <w:rPr>
      <w:rFonts w:ascii="Arial" w:eastAsia="Times New Roman" w:hAnsi="Arial" w:cs="Times New Roman"/>
      <w:b/>
      <w:snapToGrid w:val="0"/>
      <w:sz w:val="24"/>
      <w:szCs w:val="20"/>
      <w:u w:val="single"/>
    </w:rPr>
  </w:style>
  <w:style w:type="paragraph" w:styleId="Heading5">
    <w:name w:val="heading 5"/>
    <w:basedOn w:val="Normal"/>
    <w:next w:val="Normal"/>
    <w:link w:val="Heading5Char"/>
    <w:qFormat/>
    <w:rsid w:val="0009205B"/>
    <w:pPr>
      <w:keepNext/>
      <w:jc w:val="center"/>
      <w:outlineLvl w:val="4"/>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05B"/>
    <w:rPr>
      <w:rFonts w:ascii="Arial" w:eastAsia="Times New Roman" w:hAnsi="Arial" w:cs="Times New Roman"/>
      <w:b/>
      <w:snapToGrid w:val="0"/>
      <w:sz w:val="24"/>
      <w:szCs w:val="20"/>
      <w:u w:val="single"/>
    </w:rPr>
  </w:style>
  <w:style w:type="character" w:customStyle="1" w:styleId="Heading5Char">
    <w:name w:val="Heading 5 Char"/>
    <w:basedOn w:val="DefaultParagraphFont"/>
    <w:link w:val="Heading5"/>
    <w:rsid w:val="0009205B"/>
    <w:rPr>
      <w:rFonts w:ascii="Times New Roman" w:eastAsia="Times New Roman" w:hAnsi="Times New Roman" w:cs="Times New Roman"/>
      <w:b/>
      <w:sz w:val="24"/>
      <w:szCs w:val="20"/>
    </w:rPr>
  </w:style>
  <w:style w:type="character" w:styleId="Strong">
    <w:name w:val="Strong"/>
    <w:basedOn w:val="DefaultParagraphFont"/>
    <w:uiPriority w:val="22"/>
    <w:qFormat/>
    <w:rsid w:val="0009205B"/>
    <w:rPr>
      <w:b/>
      <w:bCs/>
    </w:rPr>
  </w:style>
  <w:style w:type="paragraph" w:styleId="ListParagraph">
    <w:name w:val="List Paragraph"/>
    <w:basedOn w:val="Normal"/>
    <w:uiPriority w:val="34"/>
    <w:qFormat/>
    <w:rsid w:val="0009205B"/>
    <w:pPr>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9205B"/>
    <w:rPr>
      <w:rFonts w:ascii="Garamond" w:eastAsia="Times New Roman" w:hAnsi="Garamond"/>
      <w:sz w:val="24"/>
      <w:szCs w:val="21"/>
    </w:rPr>
  </w:style>
  <w:style w:type="character" w:customStyle="1" w:styleId="PlainTextChar">
    <w:name w:val="Plain Text Char"/>
    <w:basedOn w:val="DefaultParagraphFont"/>
    <w:link w:val="PlainText"/>
    <w:uiPriority w:val="99"/>
    <w:rsid w:val="0009205B"/>
    <w:rPr>
      <w:rFonts w:ascii="Garamond" w:eastAsia="Times New Roman" w:hAnsi="Garamond"/>
      <w:sz w:val="24"/>
      <w:szCs w:val="21"/>
    </w:rPr>
  </w:style>
  <w:style w:type="paragraph" w:styleId="Footer">
    <w:name w:val="footer"/>
    <w:basedOn w:val="Normal"/>
    <w:link w:val="FooterChar"/>
    <w:unhideWhenUsed/>
    <w:rsid w:val="0009205B"/>
    <w:pPr>
      <w:tabs>
        <w:tab w:val="center" w:pos="4680"/>
        <w:tab w:val="right" w:pos="9360"/>
      </w:tabs>
    </w:pPr>
    <w:rPr>
      <w:rFonts w:ascii="Garamond" w:eastAsia="Times New Roman" w:hAnsi="Garamond" w:cs="Times New Roman"/>
      <w:sz w:val="24"/>
      <w:szCs w:val="24"/>
    </w:rPr>
  </w:style>
  <w:style w:type="character" w:customStyle="1" w:styleId="FooterChar">
    <w:name w:val="Footer Char"/>
    <w:basedOn w:val="DefaultParagraphFont"/>
    <w:link w:val="Footer"/>
    <w:rsid w:val="0009205B"/>
    <w:rPr>
      <w:rFonts w:ascii="Garamond" w:eastAsia="Times New Roman" w:hAnsi="Garamond" w:cs="Times New Roman"/>
      <w:sz w:val="24"/>
      <w:szCs w:val="24"/>
    </w:rPr>
  </w:style>
  <w:style w:type="character" w:styleId="Hyperlink">
    <w:name w:val="Hyperlink"/>
    <w:basedOn w:val="DefaultParagraphFont"/>
    <w:unhideWhenUsed/>
    <w:rsid w:val="0009205B"/>
    <w:rPr>
      <w:color w:val="0563C1" w:themeColor="hyperlink"/>
      <w:u w:val="single"/>
    </w:rPr>
  </w:style>
  <w:style w:type="paragraph" w:styleId="NormalWeb">
    <w:name w:val="Normal (Web)"/>
    <w:basedOn w:val="Normal"/>
    <w:uiPriority w:val="99"/>
    <w:unhideWhenUsed/>
    <w:rsid w:val="0009205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6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9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bl.org/bog-meeting-do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bl.org/bog-meeting-doc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cbl.org/bog-meeting-docs/" TargetMode="External"/><Relationship Id="rId4" Type="http://schemas.openxmlformats.org/officeDocument/2006/relationships/webSettings" Target="webSettings.xml"/><Relationship Id="rId9" Type="http://schemas.openxmlformats.org/officeDocument/2006/relationships/hyperlink" Target="http://www.acbl.org/bog-meeting-do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257</TotalTime>
  <Pages>4</Pages>
  <Words>1200</Words>
  <Characters>6378</Characters>
  <Application>Microsoft Office Word</Application>
  <DocSecurity>0</DocSecurity>
  <Lines>177</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Trejo</dc:creator>
  <cp:keywords/>
  <dc:description/>
  <cp:lastModifiedBy>Kelley Trejo</cp:lastModifiedBy>
  <cp:revision>8</cp:revision>
  <cp:lastPrinted>2019-08-14T13:07:00Z</cp:lastPrinted>
  <dcterms:created xsi:type="dcterms:W3CDTF">2019-07-26T18:42:00Z</dcterms:created>
  <dcterms:modified xsi:type="dcterms:W3CDTF">2019-09-04T14:05:00Z</dcterms:modified>
</cp:coreProperties>
</file>