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7682" w14:textId="77777777" w:rsidR="00A11655" w:rsidRDefault="00A11655" w:rsidP="00A11655">
      <w:pPr>
        <w:jc w:val="center"/>
        <w:rPr>
          <w:b/>
          <w:sz w:val="36"/>
          <w:szCs w:val="36"/>
        </w:rPr>
      </w:pPr>
      <w:bookmarkStart w:id="0" w:name="_DV_M0"/>
      <w:bookmarkEnd w:id="0"/>
      <w:r>
        <w:rPr>
          <w:b/>
          <w:sz w:val="36"/>
          <w:szCs w:val="36"/>
        </w:rPr>
        <w:t>BOD-BOG Task Force:</w:t>
      </w:r>
    </w:p>
    <w:p w14:paraId="4FC3940B" w14:textId="3F9BC9D2" w:rsidR="00881B4C" w:rsidRDefault="00881B4C" w:rsidP="00881B4C">
      <w:pPr>
        <w:jc w:val="center"/>
        <w:rPr>
          <w:b/>
          <w:sz w:val="36"/>
          <w:szCs w:val="36"/>
        </w:rPr>
      </w:pPr>
      <w:r w:rsidRPr="00881B4C">
        <w:rPr>
          <w:b/>
          <w:sz w:val="36"/>
          <w:szCs w:val="36"/>
        </w:rPr>
        <w:t>Preliminary Senate Action Plan</w:t>
      </w:r>
    </w:p>
    <w:p w14:paraId="32ED656B" w14:textId="57C5204E" w:rsidR="00881B4C" w:rsidRPr="00881B4C" w:rsidRDefault="00881B4C" w:rsidP="00881B4C">
      <w:pPr>
        <w:jc w:val="center"/>
        <w:rPr>
          <w:b/>
          <w:sz w:val="32"/>
          <w:szCs w:val="32"/>
        </w:rPr>
      </w:pPr>
      <w:r w:rsidRPr="00881B4C">
        <w:rPr>
          <w:b/>
          <w:sz w:val="32"/>
          <w:szCs w:val="32"/>
        </w:rPr>
        <w:t>(</w:t>
      </w:r>
      <w:r w:rsidR="00CE1D9A">
        <w:rPr>
          <w:b/>
          <w:sz w:val="32"/>
          <w:szCs w:val="32"/>
        </w:rPr>
        <w:t xml:space="preserve">Stu </w:t>
      </w:r>
      <w:r w:rsidRPr="00881B4C">
        <w:rPr>
          <w:b/>
          <w:sz w:val="32"/>
          <w:szCs w:val="32"/>
        </w:rPr>
        <w:t xml:space="preserve">Goodgold, </w:t>
      </w:r>
      <w:r w:rsidR="00CE1D9A">
        <w:rPr>
          <w:b/>
          <w:sz w:val="32"/>
          <w:szCs w:val="32"/>
        </w:rPr>
        <w:t xml:space="preserve">Barbara Heller, Kevin </w:t>
      </w:r>
      <w:r w:rsidRPr="00881B4C">
        <w:rPr>
          <w:b/>
          <w:sz w:val="32"/>
          <w:szCs w:val="32"/>
        </w:rPr>
        <w:t>Wilson)</w:t>
      </w:r>
    </w:p>
    <w:p w14:paraId="63426FC2" w14:textId="77777777" w:rsidR="00881B4C" w:rsidRPr="00881B4C" w:rsidRDefault="00881B4C" w:rsidP="00881B4C">
      <w:pPr>
        <w:jc w:val="center"/>
      </w:pPr>
    </w:p>
    <w:p w14:paraId="29B0222A" w14:textId="66B3A398" w:rsidR="00452A98" w:rsidRDefault="00452A98">
      <w:pPr>
        <w:rPr>
          <w:sz w:val="24"/>
          <w:szCs w:val="24"/>
        </w:rPr>
      </w:pPr>
    </w:p>
    <w:p w14:paraId="66FCC128" w14:textId="77777777" w:rsidR="00CE1D9A" w:rsidRPr="001947AD" w:rsidRDefault="00CE1D9A" w:rsidP="00CE1D9A">
      <w:pPr>
        <w:rPr>
          <w:rFonts w:eastAsia="Times New Roman"/>
          <w:b/>
          <w:bCs/>
          <w:i/>
          <w:color w:val="FF0000"/>
          <w:u w:val="single"/>
        </w:rPr>
      </w:pPr>
      <w:r w:rsidRPr="001947AD">
        <w:rPr>
          <w:rFonts w:eastAsia="Times New Roman"/>
          <w:b/>
          <w:bCs/>
          <w:i/>
          <w:color w:val="FF0000"/>
          <w:u w:val="single"/>
        </w:rPr>
        <w:t>For the Governance Committee:</w:t>
      </w:r>
    </w:p>
    <w:p w14:paraId="098B0D5A" w14:textId="6D7A7A11" w:rsidR="00CE1D9A" w:rsidRDefault="00CE1D9A" w:rsidP="00CE1D9A">
      <w:pPr>
        <w:pStyle w:val="ListParagraph"/>
        <w:numPr>
          <w:ilvl w:val="0"/>
          <w:numId w:val="4"/>
        </w:numPr>
        <w:rPr>
          <w:rFonts w:eastAsia="Times New Roman"/>
          <w:bCs/>
          <w:i/>
          <w:color w:val="FF0000"/>
          <w:sz w:val="24"/>
          <w:szCs w:val="24"/>
        </w:rPr>
      </w:pPr>
      <w:r>
        <w:rPr>
          <w:rFonts w:eastAsia="Times New Roman"/>
          <w:bCs/>
          <w:i/>
          <w:color w:val="FF0000"/>
          <w:sz w:val="24"/>
          <w:szCs w:val="24"/>
        </w:rPr>
        <w:t xml:space="preserve">The BOD-BOG Task Force has developed a “best consensus” (as of 03/10/2019) proposal for </w:t>
      </w:r>
      <w:r w:rsidR="005F7DF3">
        <w:rPr>
          <w:rFonts w:eastAsia="Times New Roman"/>
          <w:bCs/>
          <w:i/>
          <w:color w:val="FF0000"/>
          <w:sz w:val="24"/>
          <w:szCs w:val="24"/>
        </w:rPr>
        <w:t>the composition of a new governing body—a Senate—to replace the existing BOG.  N</w:t>
      </w:r>
      <w:r>
        <w:rPr>
          <w:rFonts w:eastAsia="Times New Roman"/>
          <w:bCs/>
          <w:i/>
          <w:color w:val="FF0000"/>
          <w:sz w:val="24"/>
          <w:szCs w:val="24"/>
        </w:rPr>
        <w:t xml:space="preserve">ot everyone on the TF </w:t>
      </w:r>
      <w:proofErr w:type="gramStart"/>
      <w:r>
        <w:rPr>
          <w:rFonts w:eastAsia="Times New Roman"/>
          <w:bCs/>
          <w:i/>
          <w:color w:val="FF0000"/>
          <w:sz w:val="24"/>
          <w:szCs w:val="24"/>
        </w:rPr>
        <w:t>is in agreement</w:t>
      </w:r>
      <w:proofErr w:type="gramEnd"/>
      <w:r>
        <w:rPr>
          <w:rFonts w:eastAsia="Times New Roman"/>
          <w:bCs/>
          <w:i/>
          <w:color w:val="FF0000"/>
          <w:sz w:val="24"/>
          <w:szCs w:val="24"/>
        </w:rPr>
        <w:t xml:space="preserve"> with everything listed below. Red italicized phrases in the sections indicate some of the areas where your opinion is especially sought.  There is also a section entitled Issues to be Resolved at the end where items that don’t fit neatly elsewhere are included.</w:t>
      </w:r>
    </w:p>
    <w:p w14:paraId="368BE5CD" w14:textId="553B6833" w:rsidR="00CE1D9A" w:rsidRDefault="00CE1D9A" w:rsidP="00CE1D9A">
      <w:pPr>
        <w:pStyle w:val="ListParagraph"/>
        <w:numPr>
          <w:ilvl w:val="0"/>
          <w:numId w:val="4"/>
        </w:numPr>
        <w:rPr>
          <w:rFonts w:eastAsia="Times New Roman"/>
          <w:bCs/>
          <w:i/>
          <w:color w:val="FF0000"/>
          <w:sz w:val="24"/>
          <w:szCs w:val="24"/>
        </w:rPr>
      </w:pPr>
      <w:r w:rsidRPr="001947AD">
        <w:rPr>
          <w:rFonts w:eastAsia="Times New Roman"/>
          <w:bCs/>
          <w:i/>
          <w:color w:val="FF0000"/>
          <w:sz w:val="24"/>
          <w:szCs w:val="24"/>
        </w:rPr>
        <w:t xml:space="preserve">Review the </w:t>
      </w:r>
      <w:r>
        <w:rPr>
          <w:rFonts w:eastAsia="Times New Roman"/>
          <w:bCs/>
          <w:i/>
          <w:color w:val="FF0000"/>
          <w:sz w:val="24"/>
          <w:szCs w:val="24"/>
        </w:rPr>
        <w:t xml:space="preserve">proposal for a </w:t>
      </w:r>
      <w:r w:rsidR="00851FFE">
        <w:rPr>
          <w:rFonts w:eastAsia="Times New Roman"/>
          <w:bCs/>
          <w:i/>
          <w:color w:val="FF0000"/>
          <w:sz w:val="24"/>
          <w:szCs w:val="24"/>
        </w:rPr>
        <w:t>Senate</w:t>
      </w:r>
    </w:p>
    <w:p w14:paraId="2FFBB47A" w14:textId="77777777" w:rsidR="00CE1D9A" w:rsidRDefault="00CE1D9A" w:rsidP="00CE1D9A">
      <w:pPr>
        <w:pStyle w:val="ListParagraph"/>
        <w:numPr>
          <w:ilvl w:val="1"/>
          <w:numId w:val="4"/>
        </w:numPr>
        <w:ind w:left="1080"/>
        <w:rPr>
          <w:rFonts w:eastAsia="Times New Roman"/>
          <w:bCs/>
          <w:i/>
          <w:color w:val="FF0000"/>
          <w:sz w:val="24"/>
          <w:szCs w:val="24"/>
        </w:rPr>
      </w:pPr>
      <w:r>
        <w:rPr>
          <w:rFonts w:eastAsia="Times New Roman"/>
          <w:bCs/>
          <w:i/>
          <w:color w:val="FF0000"/>
          <w:sz w:val="24"/>
          <w:szCs w:val="24"/>
        </w:rPr>
        <w:t>Is it a good idea?</w:t>
      </w:r>
    </w:p>
    <w:p w14:paraId="66477F57" w14:textId="7CF0771B" w:rsidR="00CE1D9A" w:rsidRDefault="00CE1D9A" w:rsidP="00CE1D9A">
      <w:pPr>
        <w:pStyle w:val="ListParagraph"/>
        <w:numPr>
          <w:ilvl w:val="1"/>
          <w:numId w:val="4"/>
        </w:numPr>
        <w:ind w:left="1080"/>
        <w:rPr>
          <w:rFonts w:eastAsia="Times New Roman"/>
          <w:bCs/>
          <w:i/>
          <w:color w:val="FF0000"/>
          <w:sz w:val="24"/>
          <w:szCs w:val="24"/>
        </w:rPr>
      </w:pPr>
      <w:r>
        <w:rPr>
          <w:rFonts w:eastAsia="Times New Roman"/>
          <w:bCs/>
          <w:i/>
          <w:color w:val="FF0000"/>
          <w:sz w:val="24"/>
          <w:szCs w:val="24"/>
        </w:rPr>
        <w:t>How can it be better?  Constructive criticism welcome!</w:t>
      </w:r>
    </w:p>
    <w:p w14:paraId="615313F9" w14:textId="25BE1068" w:rsidR="001F1504" w:rsidRPr="00FA06B6" w:rsidRDefault="001F1504" w:rsidP="001F1504">
      <w:pPr>
        <w:pStyle w:val="ListParagraph"/>
        <w:numPr>
          <w:ilvl w:val="1"/>
          <w:numId w:val="4"/>
        </w:numPr>
        <w:ind w:left="1080"/>
        <w:rPr>
          <w:rFonts w:eastAsia="Times New Roman"/>
          <w:bCs/>
          <w:i/>
          <w:color w:val="FF0000"/>
          <w:sz w:val="24"/>
          <w:szCs w:val="24"/>
        </w:rPr>
      </w:pPr>
      <w:r>
        <w:rPr>
          <w:rFonts w:eastAsia="Times New Roman"/>
          <w:bCs/>
          <w:i/>
          <w:color w:val="FF0000"/>
          <w:sz w:val="24"/>
          <w:szCs w:val="24"/>
        </w:rPr>
        <w:t>Are there any inconsistencies across the four key proposed areas—</w:t>
      </w:r>
      <w:r w:rsidRPr="00FA06B6">
        <w:rPr>
          <w:rFonts w:eastAsia="Times New Roman"/>
          <w:bCs/>
          <w:i/>
          <w:color w:val="FF0000"/>
          <w:sz w:val="24"/>
          <w:szCs w:val="24"/>
        </w:rPr>
        <w:t>Nominating Committee, Transition, Senate, Committees?</w:t>
      </w:r>
    </w:p>
    <w:p w14:paraId="66DC2D7E" w14:textId="77777777" w:rsidR="00450F45" w:rsidRPr="00FA06B6" w:rsidRDefault="00450F45" w:rsidP="00450F45">
      <w:pPr>
        <w:pStyle w:val="ListParagraph"/>
        <w:numPr>
          <w:ilvl w:val="1"/>
          <w:numId w:val="4"/>
        </w:numPr>
        <w:ind w:left="1080"/>
        <w:rPr>
          <w:rFonts w:eastAsia="Times New Roman"/>
          <w:bCs/>
          <w:i/>
          <w:color w:val="FF0000"/>
          <w:sz w:val="24"/>
          <w:szCs w:val="24"/>
        </w:rPr>
      </w:pPr>
      <w:r w:rsidRPr="00FA06B6">
        <w:rPr>
          <w:rFonts w:eastAsia="Times New Roman"/>
          <w:bCs/>
          <w:i/>
          <w:color w:val="FF0000"/>
          <w:sz w:val="24"/>
          <w:szCs w:val="24"/>
        </w:rPr>
        <w:t>If you suggest an alternative, outline details of implementing that alternative and how it would fit into a complete governance structure</w:t>
      </w:r>
    </w:p>
    <w:p w14:paraId="3E26C698" w14:textId="42C54A3E" w:rsidR="00CE1D9A" w:rsidRPr="00FA06B6" w:rsidRDefault="00CE1D9A" w:rsidP="00450F45">
      <w:pPr>
        <w:pStyle w:val="ListParagraph"/>
        <w:numPr>
          <w:ilvl w:val="1"/>
          <w:numId w:val="4"/>
        </w:numPr>
        <w:ind w:left="1080"/>
        <w:rPr>
          <w:rFonts w:eastAsia="Times New Roman"/>
          <w:bCs/>
          <w:i/>
          <w:color w:val="FF0000"/>
          <w:sz w:val="24"/>
          <w:szCs w:val="24"/>
        </w:rPr>
      </w:pPr>
      <w:r w:rsidRPr="00FA06B6">
        <w:rPr>
          <w:rFonts w:eastAsia="Times New Roman"/>
          <w:bCs/>
          <w:i/>
          <w:color w:val="FF0000"/>
          <w:sz w:val="24"/>
          <w:szCs w:val="24"/>
        </w:rPr>
        <w:t xml:space="preserve">How to move forward? (Is the transition to </w:t>
      </w:r>
      <w:r w:rsidR="00E87709" w:rsidRPr="00FA06B6">
        <w:rPr>
          <w:rFonts w:eastAsia="Times New Roman"/>
          <w:bCs/>
          <w:i/>
          <w:color w:val="FF0000"/>
          <w:sz w:val="24"/>
          <w:szCs w:val="24"/>
        </w:rPr>
        <w:t>a Senate-like body</w:t>
      </w:r>
      <w:r w:rsidRPr="00FA06B6">
        <w:rPr>
          <w:rFonts w:eastAsia="Times New Roman"/>
          <w:bCs/>
          <w:i/>
          <w:color w:val="FF0000"/>
          <w:sz w:val="24"/>
          <w:szCs w:val="24"/>
        </w:rPr>
        <w:t xml:space="preserve"> doable?)</w:t>
      </w:r>
    </w:p>
    <w:p w14:paraId="3229AA35" w14:textId="77777777" w:rsidR="00CE1D9A" w:rsidRPr="00450F45" w:rsidRDefault="00CE1D9A">
      <w:pPr>
        <w:rPr>
          <w:b/>
          <w:color w:val="000000" w:themeColor="text1"/>
          <w:sz w:val="22"/>
          <w:szCs w:val="22"/>
          <w:u w:val="single"/>
        </w:rPr>
      </w:pPr>
    </w:p>
    <w:p w14:paraId="7F6F2C20" w14:textId="77777777" w:rsidR="00CE1D9A" w:rsidRPr="00450F45" w:rsidRDefault="00CE1D9A">
      <w:pPr>
        <w:rPr>
          <w:b/>
          <w:color w:val="000000" w:themeColor="text1"/>
          <w:sz w:val="22"/>
          <w:szCs w:val="22"/>
          <w:u w:val="single"/>
        </w:rPr>
      </w:pPr>
    </w:p>
    <w:p w14:paraId="1497F3DC" w14:textId="0373757F" w:rsidR="00537275" w:rsidRPr="00CE1D9A" w:rsidRDefault="00537275">
      <w:pPr>
        <w:rPr>
          <w:b/>
          <w:color w:val="000000" w:themeColor="text1"/>
          <w:u w:val="single"/>
        </w:rPr>
      </w:pPr>
      <w:r w:rsidRPr="00CE1D9A">
        <w:rPr>
          <w:b/>
          <w:color w:val="000000" w:themeColor="text1"/>
          <w:u w:val="single"/>
        </w:rPr>
        <w:t>Assumptions:</w:t>
      </w:r>
    </w:p>
    <w:p w14:paraId="5D742F9E" w14:textId="77777777" w:rsidR="00537275" w:rsidRPr="00537275" w:rsidRDefault="00537275">
      <w:pPr>
        <w:rPr>
          <w:b/>
          <w:sz w:val="24"/>
          <w:szCs w:val="24"/>
          <w:u w:val="single"/>
        </w:rPr>
      </w:pPr>
    </w:p>
    <w:p w14:paraId="2E5960B1" w14:textId="5E5A79EF" w:rsidR="002C12F1" w:rsidRPr="00450F45" w:rsidRDefault="002C12F1" w:rsidP="002C12F1">
      <w:pPr>
        <w:pStyle w:val="ListParagraph"/>
        <w:numPr>
          <w:ilvl w:val="0"/>
          <w:numId w:val="1"/>
        </w:numPr>
        <w:rPr>
          <w:rFonts w:eastAsia="Times New Roman"/>
          <w:sz w:val="24"/>
          <w:szCs w:val="24"/>
        </w:rPr>
      </w:pPr>
      <w:r w:rsidRPr="00450F45">
        <w:rPr>
          <w:rFonts w:eastAsia="Times New Roman"/>
          <w:sz w:val="24"/>
          <w:szCs w:val="24"/>
        </w:rPr>
        <w:t xml:space="preserve">The consensus of the TF is that no successful, long-term change to address the challenges ACBL faces can be made to the BOD without considering the role that the current BOG </w:t>
      </w:r>
      <w:proofErr w:type="gramStart"/>
      <w:r w:rsidRPr="00450F45">
        <w:rPr>
          <w:rFonts w:eastAsia="Times New Roman"/>
          <w:sz w:val="24"/>
          <w:szCs w:val="24"/>
        </w:rPr>
        <w:t>plays, and</w:t>
      </w:r>
      <w:proofErr w:type="gramEnd"/>
      <w:r w:rsidRPr="00450F45">
        <w:rPr>
          <w:rFonts w:eastAsia="Times New Roman"/>
          <w:sz w:val="24"/>
          <w:szCs w:val="24"/>
        </w:rPr>
        <w:t xml:space="preserve"> making that organization better able to support these challenges as well.</w:t>
      </w:r>
    </w:p>
    <w:p w14:paraId="35DF2744" w14:textId="77777777" w:rsidR="002C12F1" w:rsidRPr="002C12F1" w:rsidRDefault="002C12F1" w:rsidP="002C12F1">
      <w:pPr>
        <w:pStyle w:val="ListParagraph"/>
        <w:rPr>
          <w:rFonts w:eastAsia="Times New Roman"/>
          <w:sz w:val="24"/>
          <w:szCs w:val="24"/>
        </w:rPr>
      </w:pPr>
    </w:p>
    <w:p w14:paraId="7D3FFC14" w14:textId="370890E8" w:rsidR="00737475" w:rsidRDefault="00950A99" w:rsidP="003B12BD">
      <w:pPr>
        <w:pStyle w:val="ListParagraph"/>
        <w:numPr>
          <w:ilvl w:val="0"/>
          <w:numId w:val="1"/>
        </w:numPr>
        <w:rPr>
          <w:sz w:val="24"/>
          <w:szCs w:val="24"/>
        </w:rPr>
      </w:pPr>
      <w:r w:rsidRPr="00737475">
        <w:rPr>
          <w:sz w:val="24"/>
          <w:szCs w:val="24"/>
        </w:rPr>
        <w:t xml:space="preserve">The </w:t>
      </w:r>
      <w:r w:rsidR="00737475" w:rsidRPr="00284ECF">
        <w:rPr>
          <w:sz w:val="24"/>
          <w:szCs w:val="24"/>
        </w:rPr>
        <w:t xml:space="preserve">ACBL Senate will be created as a new body and the </w:t>
      </w:r>
      <w:proofErr w:type="spellStart"/>
      <w:r w:rsidR="00737475" w:rsidRPr="00284ECF">
        <w:rPr>
          <w:sz w:val="24"/>
          <w:szCs w:val="24"/>
        </w:rPr>
        <w:t>BoG</w:t>
      </w:r>
      <w:proofErr w:type="spellEnd"/>
      <w:r w:rsidR="00737475" w:rsidRPr="00284ECF">
        <w:rPr>
          <w:sz w:val="24"/>
          <w:szCs w:val="24"/>
        </w:rPr>
        <w:t xml:space="preserve"> will be dissolved.</w:t>
      </w:r>
    </w:p>
    <w:p w14:paraId="5EABED25" w14:textId="77777777" w:rsidR="00CE1D9A" w:rsidRDefault="00CE1D9A" w:rsidP="00CE1D9A">
      <w:pPr>
        <w:pStyle w:val="ListParagraph"/>
        <w:rPr>
          <w:sz w:val="24"/>
          <w:szCs w:val="24"/>
        </w:rPr>
      </w:pPr>
    </w:p>
    <w:p w14:paraId="1C62AF45" w14:textId="2ED27C9D" w:rsidR="00737475" w:rsidRPr="00CE1D9A" w:rsidRDefault="00CE1D9A" w:rsidP="00CE1D9A">
      <w:pPr>
        <w:pStyle w:val="ListParagraph"/>
        <w:numPr>
          <w:ilvl w:val="0"/>
          <w:numId w:val="1"/>
        </w:numPr>
        <w:rPr>
          <w:sz w:val="24"/>
          <w:szCs w:val="24"/>
        </w:rPr>
      </w:pPr>
      <w:r w:rsidRPr="00284ECF">
        <w:rPr>
          <w:sz w:val="24"/>
          <w:szCs w:val="24"/>
        </w:rPr>
        <w:t xml:space="preserve">The Senate initially will consist of </w:t>
      </w:r>
      <w:r w:rsidRPr="00284ECF">
        <w:rPr>
          <w:b/>
          <w:sz w:val="24"/>
          <w:szCs w:val="24"/>
        </w:rPr>
        <w:t>50</w:t>
      </w:r>
      <w:r w:rsidRPr="00284ECF">
        <w:rPr>
          <w:sz w:val="24"/>
          <w:szCs w:val="24"/>
        </w:rPr>
        <w:t xml:space="preserve"> base members, </w:t>
      </w:r>
      <w:r w:rsidRPr="00284ECF">
        <w:rPr>
          <w:b/>
          <w:sz w:val="24"/>
          <w:szCs w:val="24"/>
        </w:rPr>
        <w:t>two</w:t>
      </w:r>
      <w:r w:rsidRPr="00284ECF">
        <w:rPr>
          <w:sz w:val="24"/>
          <w:szCs w:val="24"/>
        </w:rPr>
        <w:t xml:space="preserve"> from each of the existing 25 districts</w:t>
      </w:r>
      <w:r>
        <w:rPr>
          <w:sz w:val="24"/>
          <w:szCs w:val="24"/>
        </w:rPr>
        <w:t xml:space="preserve">.  </w:t>
      </w:r>
      <w:r w:rsidRPr="00284ECF">
        <w:rPr>
          <w:i/>
          <w:color w:val="FF0000"/>
          <w:sz w:val="24"/>
          <w:szCs w:val="24"/>
        </w:rPr>
        <w:t>After the transition to the new Executive Board and the Senate is complete, the composition of the Senate may be reconsidered to allow for more proportional representation based on population</w:t>
      </w:r>
      <w:r>
        <w:rPr>
          <w:i/>
          <w:color w:val="FF0000"/>
          <w:sz w:val="24"/>
          <w:szCs w:val="24"/>
        </w:rPr>
        <w:t>.</w:t>
      </w:r>
    </w:p>
    <w:p w14:paraId="3C73EF35" w14:textId="77777777" w:rsidR="00F66868" w:rsidRPr="00CE1D9A" w:rsidRDefault="00F66868" w:rsidP="00F66868">
      <w:pPr>
        <w:rPr>
          <w:sz w:val="24"/>
          <w:szCs w:val="24"/>
        </w:rPr>
      </w:pPr>
    </w:p>
    <w:p w14:paraId="1D70B6EF" w14:textId="73EAC144" w:rsidR="00CE1D9A" w:rsidRPr="00CE1D9A" w:rsidRDefault="00CE1D9A" w:rsidP="00CE1D9A">
      <w:pPr>
        <w:pStyle w:val="ListParagraph"/>
        <w:numPr>
          <w:ilvl w:val="0"/>
          <w:numId w:val="1"/>
        </w:numPr>
        <w:rPr>
          <w:rFonts w:eastAsia="Times New Roman"/>
          <w:sz w:val="24"/>
          <w:szCs w:val="24"/>
        </w:rPr>
      </w:pPr>
      <w:r w:rsidRPr="00CE1D9A">
        <w:rPr>
          <w:rFonts w:eastAsia="Times New Roman"/>
          <w:sz w:val="24"/>
          <w:szCs w:val="24"/>
        </w:rPr>
        <w:t xml:space="preserve">The authority of the Senate, meeting </w:t>
      </w:r>
      <w:proofErr w:type="gramStart"/>
      <w:r w:rsidRPr="00CE1D9A">
        <w:rPr>
          <w:rFonts w:eastAsia="Times New Roman"/>
          <w:sz w:val="24"/>
          <w:szCs w:val="24"/>
        </w:rPr>
        <w:t>as a whole body</w:t>
      </w:r>
      <w:proofErr w:type="gramEnd"/>
      <w:r w:rsidRPr="00CE1D9A">
        <w:rPr>
          <w:rFonts w:eastAsia="Times New Roman"/>
          <w:sz w:val="24"/>
          <w:szCs w:val="24"/>
        </w:rPr>
        <w:t>, is rather limited. They will make some of the honorific decisions currently made by the BOD, like choosing the "</w:t>
      </w:r>
      <w:r>
        <w:rPr>
          <w:rFonts w:eastAsia="Times New Roman"/>
          <w:sz w:val="24"/>
          <w:szCs w:val="24"/>
        </w:rPr>
        <w:t>-</w:t>
      </w:r>
      <w:r w:rsidRPr="00CE1D9A">
        <w:rPr>
          <w:rFonts w:eastAsia="Times New Roman"/>
          <w:sz w:val="24"/>
          <w:szCs w:val="24"/>
        </w:rPr>
        <w:t xml:space="preserve">of-the-Year" award winners. The Senate, </w:t>
      </w:r>
      <w:proofErr w:type="gramStart"/>
      <w:r w:rsidRPr="00CE1D9A">
        <w:rPr>
          <w:rFonts w:eastAsia="Times New Roman"/>
          <w:sz w:val="24"/>
          <w:szCs w:val="24"/>
        </w:rPr>
        <w:t>meeting as a whole, would</w:t>
      </w:r>
      <w:proofErr w:type="gramEnd"/>
      <w:r w:rsidRPr="00CE1D9A">
        <w:rPr>
          <w:rFonts w:eastAsia="Times New Roman"/>
          <w:sz w:val="24"/>
          <w:szCs w:val="24"/>
        </w:rPr>
        <w:t xml:space="preserve"> continue to play a role in the Bylaw amendment process and presumably elect new members of the Executive Board. The Senate will also act as a sounding board for new strategic management initiatives.</w:t>
      </w:r>
    </w:p>
    <w:p w14:paraId="0826A84C" w14:textId="77777777" w:rsidR="00CE1D9A" w:rsidRPr="00CE1D9A" w:rsidRDefault="00CE1D9A" w:rsidP="00CE1D9A">
      <w:pPr>
        <w:pStyle w:val="ListParagraph"/>
        <w:rPr>
          <w:rFonts w:eastAsia="Times New Roman"/>
          <w:sz w:val="24"/>
          <w:szCs w:val="24"/>
        </w:rPr>
      </w:pPr>
    </w:p>
    <w:p w14:paraId="4E132B4C" w14:textId="56C94502" w:rsidR="00CE1D9A" w:rsidRPr="00FA06B6" w:rsidRDefault="00CE1D9A" w:rsidP="00CE1D9A">
      <w:pPr>
        <w:pStyle w:val="ListParagraph"/>
        <w:numPr>
          <w:ilvl w:val="0"/>
          <w:numId w:val="1"/>
        </w:numPr>
        <w:rPr>
          <w:rFonts w:eastAsia="Times New Roman"/>
          <w:sz w:val="24"/>
          <w:szCs w:val="24"/>
        </w:rPr>
      </w:pPr>
      <w:r w:rsidRPr="00CE1D9A">
        <w:rPr>
          <w:rFonts w:eastAsia="Times New Roman"/>
          <w:sz w:val="24"/>
          <w:szCs w:val="24"/>
        </w:rPr>
        <w:t xml:space="preserve">Most of the real decision-making affecting bridge policy will be made by the </w:t>
      </w:r>
      <w:r>
        <w:rPr>
          <w:rFonts w:eastAsia="Times New Roman"/>
          <w:sz w:val="24"/>
          <w:szCs w:val="24"/>
        </w:rPr>
        <w:t xml:space="preserve">Senate </w:t>
      </w:r>
      <w:r w:rsidRPr="00CE1D9A">
        <w:rPr>
          <w:rFonts w:eastAsia="Times New Roman"/>
          <w:sz w:val="24"/>
          <w:szCs w:val="24"/>
        </w:rPr>
        <w:t xml:space="preserve">Bridge Committees (outlined in a separate document). These Bridge </w:t>
      </w:r>
      <w:r w:rsidRPr="00CE1D9A">
        <w:rPr>
          <w:rFonts w:eastAsia="Times New Roman"/>
          <w:sz w:val="24"/>
          <w:szCs w:val="24"/>
        </w:rPr>
        <w:lastRenderedPageBreak/>
        <w:t xml:space="preserve">Committees will have significant autonomy to conclusively resolve questions involving masterpoints, conditions of contest, tournaments, and almost </w:t>
      </w:r>
      <w:proofErr w:type="gramStart"/>
      <w:r w:rsidRPr="00CE1D9A">
        <w:rPr>
          <w:rFonts w:eastAsia="Times New Roman"/>
          <w:sz w:val="24"/>
          <w:szCs w:val="24"/>
        </w:rPr>
        <w:t>all of</w:t>
      </w:r>
      <w:proofErr w:type="gramEnd"/>
      <w:r w:rsidRPr="00CE1D9A">
        <w:rPr>
          <w:rFonts w:eastAsia="Times New Roman"/>
          <w:sz w:val="24"/>
          <w:szCs w:val="24"/>
        </w:rPr>
        <w:t xml:space="preserve"> the issues that we currently think of as "bridge decisions." Critically, the composition of these Committees will be largely at the discretion of the Senate, with appointments made in a manner chosen by that body. So, Senators will have very significant authority under this new governance structure (perhaps even more than members of the Executive Board) though it will be expressed individually as </w:t>
      </w:r>
      <w:r w:rsidRPr="00FA06B6">
        <w:rPr>
          <w:rFonts w:eastAsia="Times New Roman"/>
          <w:sz w:val="24"/>
          <w:szCs w:val="24"/>
        </w:rPr>
        <w:t>members of Bridge Committees rather than as members of the Senate as a whole.</w:t>
      </w:r>
    </w:p>
    <w:p w14:paraId="7D7452A3" w14:textId="77777777" w:rsidR="00CE1D9A" w:rsidRPr="00FA06B6" w:rsidRDefault="00CE1D9A" w:rsidP="00CE1D9A">
      <w:pPr>
        <w:rPr>
          <w:rFonts w:eastAsia="Times New Roman"/>
          <w:sz w:val="24"/>
          <w:szCs w:val="24"/>
        </w:rPr>
      </w:pPr>
    </w:p>
    <w:p w14:paraId="70050CD2" w14:textId="1052FC47" w:rsidR="00313FA1" w:rsidRPr="00FA06B6" w:rsidRDefault="00313FA1" w:rsidP="00284ECF">
      <w:pPr>
        <w:pStyle w:val="ListParagraph"/>
        <w:numPr>
          <w:ilvl w:val="0"/>
          <w:numId w:val="1"/>
        </w:numPr>
        <w:tabs>
          <w:tab w:val="left" w:pos="3240"/>
        </w:tabs>
        <w:spacing w:after="240"/>
        <w:contextualSpacing w:val="0"/>
        <w:rPr>
          <w:sz w:val="24"/>
          <w:szCs w:val="24"/>
        </w:rPr>
      </w:pPr>
      <w:r w:rsidRPr="00FA06B6">
        <w:rPr>
          <w:sz w:val="24"/>
          <w:szCs w:val="24"/>
        </w:rPr>
        <w:t xml:space="preserve">The Senate will elect a Chair, who will preside for a </w:t>
      </w:r>
      <w:r w:rsidR="00284ECF" w:rsidRPr="00FA06B6">
        <w:rPr>
          <w:sz w:val="24"/>
          <w:szCs w:val="24"/>
        </w:rPr>
        <w:t>two</w:t>
      </w:r>
      <w:r w:rsidRPr="00FA06B6">
        <w:rPr>
          <w:sz w:val="24"/>
          <w:szCs w:val="24"/>
        </w:rPr>
        <w:t>-year term.</w:t>
      </w:r>
      <w:r w:rsidR="00737475" w:rsidRPr="00FA06B6">
        <w:rPr>
          <w:sz w:val="24"/>
          <w:szCs w:val="24"/>
        </w:rPr>
        <w:t xml:space="preserve"> </w:t>
      </w:r>
      <w:r w:rsidR="00CE1D9A" w:rsidRPr="00FA06B6">
        <w:rPr>
          <w:i/>
          <w:color w:val="FF0000"/>
          <w:sz w:val="24"/>
          <w:szCs w:val="24"/>
        </w:rPr>
        <w:t>(Election procedures to be defined)</w:t>
      </w:r>
    </w:p>
    <w:p w14:paraId="077F2545" w14:textId="62097346" w:rsidR="00F66868" w:rsidRPr="00450F45" w:rsidRDefault="000F5705" w:rsidP="00452A98">
      <w:pPr>
        <w:pStyle w:val="ListParagraph"/>
        <w:numPr>
          <w:ilvl w:val="0"/>
          <w:numId w:val="1"/>
        </w:numPr>
        <w:rPr>
          <w:sz w:val="24"/>
          <w:szCs w:val="24"/>
        </w:rPr>
      </w:pPr>
      <w:r>
        <w:rPr>
          <w:sz w:val="24"/>
          <w:szCs w:val="24"/>
        </w:rPr>
        <w:t xml:space="preserve">If a </w:t>
      </w:r>
      <w:r w:rsidR="00F66868">
        <w:rPr>
          <w:sz w:val="24"/>
          <w:szCs w:val="24"/>
        </w:rPr>
        <w:t xml:space="preserve">member of the current Board of Directors </w:t>
      </w:r>
      <w:r w:rsidR="00284ECF">
        <w:rPr>
          <w:sz w:val="24"/>
          <w:szCs w:val="24"/>
        </w:rPr>
        <w:t>wishes to serve out the remainder of her three-year term on the Senate instead of on the transitional Executive Board, she may do so as an additional Senator from her District</w:t>
      </w:r>
      <w:r w:rsidR="00284ECF" w:rsidRPr="00450F45">
        <w:rPr>
          <w:sz w:val="24"/>
          <w:szCs w:val="24"/>
        </w:rPr>
        <w:t xml:space="preserve">. </w:t>
      </w:r>
      <w:r w:rsidR="00F66868" w:rsidRPr="00450F45">
        <w:rPr>
          <w:sz w:val="24"/>
          <w:szCs w:val="24"/>
        </w:rPr>
        <w:t xml:space="preserve"> </w:t>
      </w:r>
      <w:r w:rsidR="00CE1D9A" w:rsidRPr="00450F45">
        <w:rPr>
          <w:i/>
          <w:color w:val="FF0000"/>
          <w:sz w:val="24"/>
          <w:szCs w:val="24"/>
        </w:rPr>
        <w:t xml:space="preserve">(This assumption is predicated on the possibility that </w:t>
      </w:r>
      <w:r w:rsidR="005F7DF3" w:rsidRPr="00450F45">
        <w:rPr>
          <w:i/>
          <w:color w:val="FF0000"/>
          <w:sz w:val="24"/>
          <w:szCs w:val="24"/>
        </w:rPr>
        <w:t>someone in YR2 or YR3 of the transition—described in another document—may wish to participate in ACBL governance in a role that has become the jurisdiction of the Senate rather than the emerging Executive Board.  If this happens, the Nominating Committee will recommend a replacement Executive Board member to serve out the departing BOD member’s term, or may choose not to replace the departing member, thereby reducing the size of the Executive Board more quickly</w:t>
      </w:r>
      <w:r w:rsidR="005F7DF3" w:rsidRPr="00450F45">
        <w:rPr>
          <w:b/>
          <w:i/>
          <w:color w:val="FF0000"/>
          <w:sz w:val="24"/>
          <w:szCs w:val="24"/>
        </w:rPr>
        <w:t>.</w:t>
      </w:r>
      <w:r w:rsidR="005F7DF3" w:rsidRPr="00450F45">
        <w:rPr>
          <w:i/>
          <w:color w:val="FF0000"/>
          <w:sz w:val="24"/>
          <w:szCs w:val="24"/>
        </w:rPr>
        <w:t xml:space="preserve">) </w:t>
      </w:r>
      <w:r w:rsidR="005F7DF3" w:rsidRPr="00450F45">
        <w:rPr>
          <w:sz w:val="24"/>
          <w:szCs w:val="24"/>
        </w:rPr>
        <w:t xml:space="preserve"> </w:t>
      </w:r>
    </w:p>
    <w:p w14:paraId="5841EE94" w14:textId="77777777" w:rsidR="0013459E" w:rsidRPr="005F7DF3" w:rsidRDefault="0013459E" w:rsidP="0013459E">
      <w:pPr>
        <w:rPr>
          <w:sz w:val="24"/>
          <w:szCs w:val="24"/>
        </w:rPr>
      </w:pPr>
    </w:p>
    <w:p w14:paraId="699780CF" w14:textId="65C2D6C2" w:rsidR="007A6AF2" w:rsidRPr="005C2821" w:rsidRDefault="00A5486C" w:rsidP="00950A99">
      <w:pPr>
        <w:pStyle w:val="ListParagraph"/>
        <w:numPr>
          <w:ilvl w:val="0"/>
          <w:numId w:val="1"/>
        </w:numPr>
        <w:rPr>
          <w:i/>
          <w:sz w:val="24"/>
          <w:szCs w:val="24"/>
        </w:rPr>
      </w:pPr>
      <w:r w:rsidRPr="005C2821">
        <w:rPr>
          <w:sz w:val="24"/>
          <w:szCs w:val="24"/>
        </w:rPr>
        <w:t xml:space="preserve">The Senate will determine its own rules and procedures within the bounds of the Bylaws. </w:t>
      </w:r>
    </w:p>
    <w:p w14:paraId="53C9586A" w14:textId="77777777" w:rsidR="00A223D6" w:rsidRPr="00881B4C" w:rsidRDefault="00A223D6" w:rsidP="00A223D6">
      <w:pPr>
        <w:rPr>
          <w:sz w:val="24"/>
          <w:szCs w:val="24"/>
        </w:rPr>
      </w:pPr>
    </w:p>
    <w:p w14:paraId="6B4D79B9" w14:textId="3503F0BA" w:rsidR="00B15174" w:rsidRPr="005C2821" w:rsidRDefault="002269EF" w:rsidP="00B15174">
      <w:pPr>
        <w:pStyle w:val="ListParagraph"/>
        <w:numPr>
          <w:ilvl w:val="0"/>
          <w:numId w:val="1"/>
        </w:numPr>
        <w:rPr>
          <w:i/>
          <w:color w:val="FF0000"/>
          <w:sz w:val="24"/>
          <w:szCs w:val="24"/>
        </w:rPr>
      </w:pPr>
      <w:r w:rsidRPr="00B15174">
        <w:rPr>
          <w:sz w:val="24"/>
          <w:szCs w:val="24"/>
        </w:rPr>
        <w:t xml:space="preserve">Election to the Senate will be </w:t>
      </w:r>
      <w:r w:rsidRPr="005C2821">
        <w:rPr>
          <w:sz w:val="24"/>
          <w:szCs w:val="24"/>
        </w:rPr>
        <w:t xml:space="preserve">by </w:t>
      </w:r>
      <w:r w:rsidR="008F4ACE" w:rsidRPr="005C2821">
        <w:rPr>
          <w:sz w:val="24"/>
          <w:szCs w:val="24"/>
        </w:rPr>
        <w:t>U</w:t>
      </w:r>
      <w:r w:rsidRPr="005C2821">
        <w:rPr>
          <w:sz w:val="24"/>
          <w:szCs w:val="24"/>
        </w:rPr>
        <w:t xml:space="preserve">nit vote within each </w:t>
      </w:r>
      <w:r w:rsidR="008F4ACE" w:rsidRPr="005C2821">
        <w:rPr>
          <w:sz w:val="24"/>
          <w:szCs w:val="24"/>
        </w:rPr>
        <w:t>Dis</w:t>
      </w:r>
      <w:r w:rsidRPr="005C2821">
        <w:rPr>
          <w:sz w:val="24"/>
          <w:szCs w:val="24"/>
        </w:rPr>
        <w:t>trict</w:t>
      </w:r>
      <w:r w:rsidR="005C2821" w:rsidRPr="005C2821">
        <w:rPr>
          <w:sz w:val="24"/>
          <w:szCs w:val="24"/>
        </w:rPr>
        <w:t xml:space="preserve"> in the same manner that BOG members are currently elected.</w:t>
      </w:r>
      <w:r w:rsidR="008F4ACE" w:rsidRPr="005C2821">
        <w:rPr>
          <w:sz w:val="24"/>
          <w:szCs w:val="24"/>
        </w:rPr>
        <w:t xml:space="preserve">  T</w:t>
      </w:r>
      <w:r w:rsidRPr="005C2821">
        <w:rPr>
          <w:sz w:val="24"/>
          <w:szCs w:val="24"/>
        </w:rPr>
        <w:t>he terms of office shall be 3 years and in case of a vacancy</w:t>
      </w:r>
      <w:r w:rsidR="008F4ACE" w:rsidRPr="005C2821">
        <w:rPr>
          <w:sz w:val="24"/>
          <w:szCs w:val="24"/>
        </w:rPr>
        <w:t>,</w:t>
      </w:r>
      <w:r w:rsidRPr="005C2821">
        <w:rPr>
          <w:sz w:val="24"/>
          <w:szCs w:val="24"/>
        </w:rPr>
        <w:t xml:space="preserve"> </w:t>
      </w:r>
      <w:r w:rsidR="005C2821">
        <w:rPr>
          <w:sz w:val="24"/>
          <w:szCs w:val="24"/>
        </w:rPr>
        <w:t>an Alternate</w:t>
      </w:r>
      <w:r w:rsidRPr="005C2821">
        <w:rPr>
          <w:sz w:val="24"/>
          <w:szCs w:val="24"/>
        </w:rPr>
        <w:t xml:space="preserve"> </w:t>
      </w:r>
      <w:r w:rsidR="008F4ACE" w:rsidRPr="005C2821">
        <w:rPr>
          <w:sz w:val="24"/>
          <w:szCs w:val="24"/>
        </w:rPr>
        <w:t xml:space="preserve">(see below) </w:t>
      </w:r>
      <w:r w:rsidRPr="005C2821">
        <w:rPr>
          <w:sz w:val="24"/>
          <w:szCs w:val="24"/>
        </w:rPr>
        <w:t xml:space="preserve">will become the member of the Senate and the </w:t>
      </w:r>
      <w:r w:rsidR="008F4ACE" w:rsidRPr="005C2821">
        <w:rPr>
          <w:sz w:val="24"/>
          <w:szCs w:val="24"/>
        </w:rPr>
        <w:t>D</w:t>
      </w:r>
      <w:r w:rsidRPr="005C2821">
        <w:rPr>
          <w:sz w:val="24"/>
          <w:szCs w:val="24"/>
        </w:rPr>
        <w:t>istrict w</w:t>
      </w:r>
      <w:r w:rsidRPr="00B15174">
        <w:rPr>
          <w:sz w:val="24"/>
          <w:szCs w:val="24"/>
        </w:rPr>
        <w:t xml:space="preserve">ill be asked to appoint a new </w:t>
      </w:r>
      <w:r w:rsidR="005C2821">
        <w:rPr>
          <w:sz w:val="24"/>
          <w:szCs w:val="24"/>
        </w:rPr>
        <w:t>Alternate</w:t>
      </w:r>
      <w:r w:rsidRPr="00B15174">
        <w:rPr>
          <w:sz w:val="24"/>
          <w:szCs w:val="24"/>
        </w:rPr>
        <w:t xml:space="preserve"> to serve out </w:t>
      </w:r>
      <w:r w:rsidRPr="00B83253">
        <w:rPr>
          <w:b/>
          <w:color w:val="000000" w:themeColor="text1"/>
          <w:sz w:val="24"/>
          <w:szCs w:val="24"/>
        </w:rPr>
        <w:t>the</w:t>
      </w:r>
      <w:r w:rsidRPr="00B15174">
        <w:rPr>
          <w:sz w:val="24"/>
          <w:szCs w:val="24"/>
        </w:rPr>
        <w:t xml:space="preserve"> unexpired term.</w:t>
      </w:r>
      <w:r w:rsidR="00B15174">
        <w:rPr>
          <w:sz w:val="24"/>
          <w:szCs w:val="24"/>
        </w:rPr>
        <w:t xml:space="preserve"> </w:t>
      </w:r>
      <w:r w:rsidR="005C2821">
        <w:rPr>
          <w:sz w:val="24"/>
          <w:szCs w:val="24"/>
        </w:rPr>
        <w:t xml:space="preserve"> </w:t>
      </w:r>
      <w:r w:rsidR="00B15174" w:rsidRPr="005C2821">
        <w:rPr>
          <w:i/>
          <w:color w:val="FF0000"/>
          <w:sz w:val="24"/>
          <w:szCs w:val="24"/>
        </w:rPr>
        <w:t xml:space="preserve">Need to define how </w:t>
      </w:r>
      <w:r w:rsidR="005C2821">
        <w:rPr>
          <w:i/>
          <w:color w:val="FF0000"/>
          <w:sz w:val="24"/>
          <w:szCs w:val="24"/>
        </w:rPr>
        <w:t>Alternate</w:t>
      </w:r>
      <w:r w:rsidR="00B15174" w:rsidRPr="005C2821">
        <w:rPr>
          <w:i/>
          <w:color w:val="FF0000"/>
          <w:sz w:val="24"/>
          <w:szCs w:val="24"/>
        </w:rPr>
        <w:t>s are elected or chosen.</w:t>
      </w:r>
    </w:p>
    <w:p w14:paraId="1F238FEB" w14:textId="04AC9143" w:rsidR="00881B4C" w:rsidRPr="00B15174" w:rsidRDefault="002269EF" w:rsidP="00B15174">
      <w:pPr>
        <w:pStyle w:val="ListParagraph"/>
        <w:rPr>
          <w:i/>
          <w:sz w:val="24"/>
          <w:szCs w:val="24"/>
        </w:rPr>
      </w:pPr>
      <w:r w:rsidRPr="00B15174">
        <w:rPr>
          <w:sz w:val="24"/>
          <w:szCs w:val="24"/>
        </w:rPr>
        <w:t xml:space="preserve"> </w:t>
      </w:r>
    </w:p>
    <w:p w14:paraId="45DF9F7B" w14:textId="7E9B6DDF" w:rsidR="00452A98" w:rsidRPr="00450F45" w:rsidRDefault="005C2821" w:rsidP="00452A98">
      <w:pPr>
        <w:pStyle w:val="ListParagraph"/>
        <w:numPr>
          <w:ilvl w:val="0"/>
          <w:numId w:val="1"/>
        </w:numPr>
        <w:rPr>
          <w:color w:val="00B050"/>
          <w:sz w:val="24"/>
          <w:szCs w:val="24"/>
        </w:rPr>
      </w:pPr>
      <w:r>
        <w:rPr>
          <w:sz w:val="24"/>
          <w:szCs w:val="24"/>
        </w:rPr>
        <w:t>Alternates</w:t>
      </w:r>
      <w:r w:rsidR="00452A98" w:rsidRPr="00881B4C">
        <w:rPr>
          <w:sz w:val="24"/>
          <w:szCs w:val="24"/>
        </w:rPr>
        <w:t xml:space="preserve"> will be </w:t>
      </w:r>
      <w:r>
        <w:rPr>
          <w:sz w:val="24"/>
          <w:szCs w:val="24"/>
        </w:rPr>
        <w:t>elected from</w:t>
      </w:r>
      <w:r w:rsidR="00452A98" w:rsidRPr="00881B4C">
        <w:rPr>
          <w:sz w:val="24"/>
          <w:szCs w:val="24"/>
        </w:rPr>
        <w:t xml:space="preserve"> each district</w:t>
      </w:r>
      <w:r>
        <w:rPr>
          <w:sz w:val="24"/>
          <w:szCs w:val="24"/>
        </w:rPr>
        <w:t xml:space="preserve"> </w:t>
      </w:r>
      <w:r w:rsidRPr="005C2821">
        <w:rPr>
          <w:sz w:val="24"/>
          <w:szCs w:val="24"/>
        </w:rPr>
        <w:t xml:space="preserve">in the same manner that </w:t>
      </w:r>
      <w:r>
        <w:rPr>
          <w:sz w:val="24"/>
          <w:szCs w:val="24"/>
        </w:rPr>
        <w:t>the First Alternate to the District Director</w:t>
      </w:r>
      <w:r w:rsidRPr="005C2821">
        <w:rPr>
          <w:sz w:val="24"/>
          <w:szCs w:val="24"/>
        </w:rPr>
        <w:t xml:space="preserve"> </w:t>
      </w:r>
      <w:r>
        <w:rPr>
          <w:sz w:val="24"/>
          <w:szCs w:val="24"/>
        </w:rPr>
        <w:t>is</w:t>
      </w:r>
      <w:r w:rsidRPr="005C2821">
        <w:rPr>
          <w:sz w:val="24"/>
          <w:szCs w:val="24"/>
        </w:rPr>
        <w:t xml:space="preserve"> currently elected</w:t>
      </w:r>
      <w:r w:rsidR="00452A98" w:rsidRPr="00881B4C">
        <w:rPr>
          <w:sz w:val="24"/>
          <w:szCs w:val="24"/>
        </w:rPr>
        <w:t xml:space="preserve">.  </w:t>
      </w:r>
      <w:r w:rsidRPr="005C2821">
        <w:rPr>
          <w:sz w:val="24"/>
          <w:szCs w:val="24"/>
        </w:rPr>
        <w:t>Alternates</w:t>
      </w:r>
      <w:r w:rsidR="00452A98" w:rsidRPr="005C2821">
        <w:rPr>
          <w:sz w:val="24"/>
          <w:szCs w:val="24"/>
        </w:rPr>
        <w:t xml:space="preserve"> </w:t>
      </w:r>
      <w:r w:rsidR="00452A98" w:rsidRPr="00881B4C">
        <w:rPr>
          <w:sz w:val="24"/>
          <w:szCs w:val="24"/>
        </w:rPr>
        <w:t xml:space="preserve">may attend </w:t>
      </w:r>
      <w:r>
        <w:rPr>
          <w:sz w:val="24"/>
          <w:szCs w:val="24"/>
        </w:rPr>
        <w:t>a</w:t>
      </w:r>
      <w:r w:rsidR="00452A98" w:rsidRPr="00881B4C">
        <w:rPr>
          <w:sz w:val="24"/>
          <w:szCs w:val="24"/>
        </w:rPr>
        <w:t xml:space="preserve"> meeting but will have voting privileges only if the voting member is absent. </w:t>
      </w:r>
      <w:r w:rsidR="005F7DF3" w:rsidRPr="00450F45">
        <w:rPr>
          <w:sz w:val="24"/>
          <w:szCs w:val="24"/>
        </w:rPr>
        <w:t>Alternates fulfill the role that BOG proxies currently play.</w:t>
      </w:r>
    </w:p>
    <w:p w14:paraId="5FBC74B9" w14:textId="77777777" w:rsidR="007A6AF2" w:rsidRPr="00881B4C" w:rsidRDefault="007A6AF2" w:rsidP="007A6AF2">
      <w:pPr>
        <w:pStyle w:val="ListParagraph"/>
        <w:rPr>
          <w:sz w:val="24"/>
          <w:szCs w:val="24"/>
        </w:rPr>
      </w:pPr>
    </w:p>
    <w:p w14:paraId="5BD6B94B" w14:textId="4949D937" w:rsidR="00452A98" w:rsidRPr="008F4ACE" w:rsidRDefault="00A223D6" w:rsidP="00452A98">
      <w:pPr>
        <w:pStyle w:val="ListParagraph"/>
        <w:numPr>
          <w:ilvl w:val="0"/>
          <w:numId w:val="1"/>
        </w:numPr>
        <w:rPr>
          <w:i/>
          <w:color w:val="FF0000"/>
          <w:sz w:val="24"/>
          <w:szCs w:val="24"/>
        </w:rPr>
      </w:pPr>
      <w:r w:rsidRPr="00881B4C">
        <w:rPr>
          <w:sz w:val="24"/>
          <w:szCs w:val="24"/>
        </w:rPr>
        <w:t>Past P</w:t>
      </w:r>
      <w:r w:rsidR="0013459E">
        <w:rPr>
          <w:sz w:val="24"/>
          <w:szCs w:val="24"/>
        </w:rPr>
        <w:t>residents of the ACBL and Past Presidents of the B</w:t>
      </w:r>
      <w:r w:rsidR="00B83253">
        <w:rPr>
          <w:sz w:val="24"/>
          <w:szCs w:val="24"/>
        </w:rPr>
        <w:t>O</w:t>
      </w:r>
      <w:r w:rsidR="0013459E">
        <w:rPr>
          <w:sz w:val="24"/>
          <w:szCs w:val="24"/>
        </w:rPr>
        <w:t>G</w:t>
      </w:r>
      <w:r w:rsidR="00452A98" w:rsidRPr="00881B4C">
        <w:rPr>
          <w:sz w:val="24"/>
          <w:szCs w:val="24"/>
        </w:rPr>
        <w:t xml:space="preserve"> </w:t>
      </w:r>
      <w:r w:rsidRPr="00881B4C">
        <w:rPr>
          <w:sz w:val="24"/>
          <w:szCs w:val="24"/>
        </w:rPr>
        <w:t xml:space="preserve">can </w:t>
      </w:r>
      <w:r w:rsidR="00452A98" w:rsidRPr="00881B4C">
        <w:rPr>
          <w:sz w:val="24"/>
          <w:szCs w:val="24"/>
        </w:rPr>
        <w:t xml:space="preserve">serve </w:t>
      </w:r>
      <w:r w:rsidRPr="00881B4C">
        <w:rPr>
          <w:sz w:val="24"/>
          <w:szCs w:val="24"/>
        </w:rPr>
        <w:t xml:space="preserve">on the </w:t>
      </w:r>
      <w:r w:rsidR="008F4ACE">
        <w:rPr>
          <w:sz w:val="24"/>
          <w:szCs w:val="24"/>
        </w:rPr>
        <w:t>S</w:t>
      </w:r>
      <w:r w:rsidR="0013459E">
        <w:rPr>
          <w:sz w:val="24"/>
          <w:szCs w:val="24"/>
        </w:rPr>
        <w:t xml:space="preserve">enate if elected by the voting structure set up in No. </w:t>
      </w:r>
      <w:r w:rsidR="005C2821">
        <w:rPr>
          <w:sz w:val="24"/>
          <w:szCs w:val="24"/>
        </w:rPr>
        <w:t>5</w:t>
      </w:r>
      <w:r w:rsidR="0013459E">
        <w:rPr>
          <w:sz w:val="24"/>
          <w:szCs w:val="24"/>
        </w:rPr>
        <w:t>.</w:t>
      </w:r>
      <w:r w:rsidR="008F4ACE">
        <w:rPr>
          <w:sz w:val="24"/>
          <w:szCs w:val="24"/>
        </w:rPr>
        <w:t xml:space="preserve"> </w:t>
      </w:r>
      <w:r w:rsidR="005C2821">
        <w:rPr>
          <w:i/>
          <w:color w:val="FF0000"/>
          <w:sz w:val="24"/>
          <w:szCs w:val="24"/>
        </w:rPr>
        <w:t xml:space="preserve">Consider </w:t>
      </w:r>
      <w:r w:rsidR="008F4ACE" w:rsidRPr="008F4ACE">
        <w:rPr>
          <w:i/>
          <w:color w:val="FF0000"/>
          <w:sz w:val="24"/>
          <w:szCs w:val="24"/>
        </w:rPr>
        <w:t xml:space="preserve">automatic membership </w:t>
      </w:r>
      <w:r w:rsidR="005C2821">
        <w:rPr>
          <w:i/>
          <w:color w:val="FF0000"/>
          <w:sz w:val="24"/>
          <w:szCs w:val="24"/>
        </w:rPr>
        <w:t>of ACBL Past Presidents and BO</w:t>
      </w:r>
      <w:r w:rsidR="00E11F4C">
        <w:rPr>
          <w:i/>
          <w:color w:val="FF0000"/>
          <w:sz w:val="24"/>
          <w:szCs w:val="24"/>
        </w:rPr>
        <w:t>G</w:t>
      </w:r>
      <w:r w:rsidR="005C2821">
        <w:rPr>
          <w:i/>
          <w:color w:val="FF0000"/>
          <w:sz w:val="24"/>
          <w:szCs w:val="24"/>
        </w:rPr>
        <w:t xml:space="preserve"> Chairs </w:t>
      </w:r>
      <w:r w:rsidR="008F4ACE" w:rsidRPr="008F4ACE">
        <w:rPr>
          <w:i/>
          <w:color w:val="FF0000"/>
          <w:sz w:val="24"/>
          <w:szCs w:val="24"/>
        </w:rPr>
        <w:t>in a non-voting capacity</w:t>
      </w:r>
      <w:r w:rsidR="005C2821">
        <w:rPr>
          <w:i/>
          <w:color w:val="FF0000"/>
          <w:sz w:val="24"/>
          <w:szCs w:val="24"/>
        </w:rPr>
        <w:t xml:space="preserve">—could </w:t>
      </w:r>
      <w:r w:rsidR="008F4ACE" w:rsidRPr="008F4ACE">
        <w:rPr>
          <w:i/>
          <w:color w:val="FF0000"/>
          <w:sz w:val="24"/>
          <w:szCs w:val="24"/>
        </w:rPr>
        <w:t>be useful from an historical perspective.</w:t>
      </w:r>
    </w:p>
    <w:p w14:paraId="3769606F" w14:textId="77777777" w:rsidR="00A223D6" w:rsidRPr="00A11655" w:rsidRDefault="00A223D6" w:rsidP="00A223D6">
      <w:pPr>
        <w:rPr>
          <w:sz w:val="24"/>
          <w:szCs w:val="24"/>
        </w:rPr>
      </w:pPr>
    </w:p>
    <w:p w14:paraId="554594B5" w14:textId="2BB540ED" w:rsidR="001A49C1" w:rsidRPr="00A12650" w:rsidRDefault="00A223D6" w:rsidP="0027437E">
      <w:pPr>
        <w:pStyle w:val="ListParagraph"/>
        <w:numPr>
          <w:ilvl w:val="0"/>
          <w:numId w:val="1"/>
        </w:numPr>
        <w:rPr>
          <w:iCs/>
          <w:sz w:val="24"/>
          <w:szCs w:val="24"/>
        </w:rPr>
      </w:pPr>
      <w:r w:rsidRPr="008F4ACE">
        <w:rPr>
          <w:rFonts w:eastAsia="Times New Roman"/>
          <w:iCs/>
          <w:sz w:val="24"/>
          <w:szCs w:val="24"/>
        </w:rPr>
        <w:t xml:space="preserve">The </w:t>
      </w:r>
      <w:r w:rsidR="008F4ACE" w:rsidRPr="00B83253">
        <w:rPr>
          <w:rFonts w:eastAsia="Times New Roman"/>
          <w:iCs/>
          <w:color w:val="000000" w:themeColor="text1"/>
          <w:sz w:val="24"/>
          <w:szCs w:val="24"/>
        </w:rPr>
        <w:t xml:space="preserve">authority </w:t>
      </w:r>
      <w:r w:rsidRPr="00B83253">
        <w:rPr>
          <w:rFonts w:eastAsia="Times New Roman"/>
          <w:iCs/>
          <w:color w:val="000000" w:themeColor="text1"/>
          <w:sz w:val="24"/>
          <w:szCs w:val="24"/>
        </w:rPr>
        <w:t>of the Senate need</w:t>
      </w:r>
      <w:r w:rsidR="003F7E30" w:rsidRPr="00B83253">
        <w:rPr>
          <w:rFonts w:eastAsia="Times New Roman"/>
          <w:iCs/>
          <w:color w:val="000000" w:themeColor="text1"/>
          <w:sz w:val="24"/>
          <w:szCs w:val="24"/>
        </w:rPr>
        <w:t>s</w:t>
      </w:r>
      <w:r w:rsidRPr="00B83253">
        <w:rPr>
          <w:rFonts w:eastAsia="Times New Roman"/>
          <w:iCs/>
          <w:color w:val="000000" w:themeColor="text1"/>
          <w:sz w:val="24"/>
          <w:szCs w:val="24"/>
        </w:rPr>
        <w:t xml:space="preserve"> to be spelled out in the </w:t>
      </w:r>
      <w:r w:rsidR="00B83253" w:rsidRPr="00B83253">
        <w:rPr>
          <w:rFonts w:eastAsia="Times New Roman"/>
          <w:iCs/>
          <w:color w:val="000000" w:themeColor="text1"/>
          <w:sz w:val="24"/>
          <w:szCs w:val="24"/>
        </w:rPr>
        <w:t>B</w:t>
      </w:r>
      <w:r w:rsidRPr="00B83253">
        <w:rPr>
          <w:rFonts w:eastAsia="Times New Roman"/>
          <w:iCs/>
          <w:color w:val="000000" w:themeColor="text1"/>
          <w:sz w:val="24"/>
          <w:szCs w:val="24"/>
        </w:rPr>
        <w:t>ylaws and be distinct from the</w:t>
      </w:r>
      <w:r w:rsidR="0027437E" w:rsidRPr="00B83253">
        <w:rPr>
          <w:rFonts w:eastAsia="Times New Roman"/>
          <w:iCs/>
          <w:color w:val="000000" w:themeColor="text1"/>
          <w:sz w:val="24"/>
          <w:szCs w:val="24"/>
        </w:rPr>
        <w:t xml:space="preserve"> </w:t>
      </w:r>
      <w:r w:rsidR="003F7E30" w:rsidRPr="00B83253">
        <w:rPr>
          <w:rFonts w:eastAsia="Times New Roman"/>
          <w:iCs/>
          <w:color w:val="000000" w:themeColor="text1"/>
          <w:sz w:val="24"/>
          <w:szCs w:val="24"/>
        </w:rPr>
        <w:t>new Executive Board</w:t>
      </w:r>
      <w:r w:rsidR="00B83253">
        <w:rPr>
          <w:rFonts w:eastAsia="Times New Roman"/>
          <w:iCs/>
          <w:color w:val="000000" w:themeColor="text1"/>
          <w:sz w:val="24"/>
          <w:szCs w:val="24"/>
        </w:rPr>
        <w:t xml:space="preserve">.  </w:t>
      </w:r>
      <w:r w:rsidR="003F7E30" w:rsidRPr="008F4ACE">
        <w:rPr>
          <w:rFonts w:eastAsia="Times New Roman"/>
          <w:iCs/>
          <w:sz w:val="24"/>
          <w:szCs w:val="24"/>
        </w:rPr>
        <w:t xml:space="preserve">The Senate </w:t>
      </w:r>
      <w:r w:rsidR="00B83253">
        <w:rPr>
          <w:rFonts w:eastAsia="Times New Roman"/>
          <w:iCs/>
          <w:sz w:val="24"/>
          <w:szCs w:val="24"/>
        </w:rPr>
        <w:t xml:space="preserve">establishes and appoints its own members to its own committees.  The Executive Board establishes and appoints its own members to its own committees. </w:t>
      </w:r>
      <w:r w:rsidR="003F7E30" w:rsidRPr="003F7E30">
        <w:rPr>
          <w:rFonts w:eastAsia="Times New Roman"/>
          <w:iCs/>
          <w:color w:val="0000CC"/>
          <w:sz w:val="24"/>
          <w:szCs w:val="24"/>
        </w:rPr>
        <w:t xml:space="preserve"> </w:t>
      </w:r>
      <w:r w:rsidRPr="008F4ACE">
        <w:rPr>
          <w:rFonts w:eastAsia="Times New Roman"/>
          <w:iCs/>
          <w:sz w:val="24"/>
          <w:szCs w:val="24"/>
        </w:rPr>
        <w:t> </w:t>
      </w:r>
    </w:p>
    <w:p w14:paraId="1E27BA31" w14:textId="77777777" w:rsidR="007A6AF2" w:rsidRPr="00A12650" w:rsidRDefault="007A6AF2" w:rsidP="00A223D6">
      <w:pPr>
        <w:rPr>
          <w:sz w:val="24"/>
          <w:szCs w:val="24"/>
        </w:rPr>
      </w:pPr>
    </w:p>
    <w:p w14:paraId="086EB3D1" w14:textId="07FC7A0E" w:rsidR="008C1FEA" w:rsidRPr="008C1FEA" w:rsidRDefault="00B83253" w:rsidP="008C1FEA">
      <w:pPr>
        <w:pStyle w:val="ListParagraph"/>
        <w:numPr>
          <w:ilvl w:val="0"/>
          <w:numId w:val="1"/>
        </w:numPr>
        <w:rPr>
          <w:color w:val="00B050"/>
          <w:sz w:val="24"/>
          <w:szCs w:val="24"/>
        </w:rPr>
      </w:pPr>
      <w:r>
        <w:rPr>
          <w:sz w:val="24"/>
          <w:szCs w:val="24"/>
        </w:rPr>
        <w:lastRenderedPageBreak/>
        <w:t xml:space="preserve">Face-to-face </w:t>
      </w:r>
      <w:r w:rsidR="008D61B5" w:rsidRPr="00A12650">
        <w:rPr>
          <w:sz w:val="24"/>
          <w:szCs w:val="24"/>
        </w:rPr>
        <w:t xml:space="preserve">meetings </w:t>
      </w:r>
      <w:r>
        <w:rPr>
          <w:sz w:val="24"/>
          <w:szCs w:val="24"/>
        </w:rPr>
        <w:t xml:space="preserve">of the Senate </w:t>
      </w:r>
      <w:r w:rsidR="008D61B5" w:rsidRPr="00A12650">
        <w:rPr>
          <w:sz w:val="24"/>
          <w:szCs w:val="24"/>
        </w:rPr>
        <w:t xml:space="preserve">will be </w:t>
      </w:r>
      <w:r>
        <w:rPr>
          <w:sz w:val="24"/>
          <w:szCs w:val="24"/>
        </w:rPr>
        <w:t xml:space="preserve">held at the Summer NABC.  </w:t>
      </w:r>
    </w:p>
    <w:p w14:paraId="45DD8DFC" w14:textId="3C9C262A" w:rsidR="002C12F1" w:rsidRDefault="002C12F1" w:rsidP="00A12650">
      <w:pPr>
        <w:rPr>
          <w:b/>
          <w:iCs/>
          <w:sz w:val="22"/>
          <w:szCs w:val="22"/>
          <w:u w:val="single"/>
        </w:rPr>
      </w:pPr>
    </w:p>
    <w:p w14:paraId="4D70F75E" w14:textId="77777777" w:rsidR="002C12F1" w:rsidRPr="002C12F1" w:rsidRDefault="002C12F1" w:rsidP="00A12650">
      <w:pPr>
        <w:rPr>
          <w:b/>
          <w:iCs/>
          <w:sz w:val="22"/>
          <w:szCs w:val="22"/>
          <w:u w:val="single"/>
        </w:rPr>
      </w:pPr>
    </w:p>
    <w:p w14:paraId="03AA59A4" w14:textId="33CC7627" w:rsidR="007A6AF2" w:rsidRPr="005F7DF3" w:rsidRDefault="0027437E" w:rsidP="00A12650">
      <w:pPr>
        <w:rPr>
          <w:b/>
          <w:iCs/>
          <w:u w:val="single"/>
        </w:rPr>
      </w:pPr>
      <w:r w:rsidRPr="005F7DF3">
        <w:rPr>
          <w:b/>
          <w:iCs/>
          <w:u w:val="single"/>
        </w:rPr>
        <w:t xml:space="preserve">Issues to be </w:t>
      </w:r>
      <w:r w:rsidR="00A12650" w:rsidRPr="005F7DF3">
        <w:rPr>
          <w:b/>
          <w:iCs/>
          <w:u w:val="single"/>
        </w:rPr>
        <w:t>R</w:t>
      </w:r>
      <w:r w:rsidRPr="005F7DF3">
        <w:rPr>
          <w:b/>
          <w:iCs/>
          <w:u w:val="single"/>
        </w:rPr>
        <w:t>esolved</w:t>
      </w:r>
      <w:r w:rsidR="00B83253" w:rsidRPr="005F7DF3">
        <w:rPr>
          <w:b/>
          <w:iCs/>
          <w:u w:val="single"/>
        </w:rPr>
        <w:t>:</w:t>
      </w:r>
    </w:p>
    <w:p w14:paraId="5D4E05C7" w14:textId="5866E4C6" w:rsidR="00030299" w:rsidRPr="002C12F1" w:rsidRDefault="00030299" w:rsidP="00A12650">
      <w:pPr>
        <w:pStyle w:val="ListParagraph"/>
        <w:numPr>
          <w:ilvl w:val="0"/>
          <w:numId w:val="3"/>
        </w:numPr>
        <w:spacing w:before="100" w:beforeAutospacing="1" w:after="240"/>
        <w:contextualSpacing w:val="0"/>
        <w:rPr>
          <w:iCs/>
          <w:sz w:val="24"/>
          <w:szCs w:val="24"/>
        </w:rPr>
      </w:pPr>
      <w:r w:rsidRPr="002C12F1">
        <w:rPr>
          <w:iCs/>
          <w:sz w:val="24"/>
          <w:szCs w:val="24"/>
        </w:rPr>
        <w:t xml:space="preserve">Use of </w:t>
      </w:r>
      <w:r w:rsidR="00A223D6" w:rsidRPr="002C12F1">
        <w:rPr>
          <w:iCs/>
          <w:sz w:val="24"/>
          <w:szCs w:val="24"/>
        </w:rPr>
        <w:t>web</w:t>
      </w:r>
      <w:r w:rsidR="00A12650" w:rsidRPr="002C12F1">
        <w:rPr>
          <w:iCs/>
          <w:sz w:val="24"/>
          <w:szCs w:val="24"/>
        </w:rPr>
        <w:t>-</w:t>
      </w:r>
      <w:r w:rsidR="00A223D6" w:rsidRPr="002C12F1">
        <w:rPr>
          <w:iCs/>
          <w:sz w:val="24"/>
          <w:szCs w:val="24"/>
        </w:rPr>
        <w:t>b</w:t>
      </w:r>
      <w:r w:rsidRPr="002C12F1">
        <w:rPr>
          <w:iCs/>
          <w:sz w:val="24"/>
          <w:szCs w:val="24"/>
        </w:rPr>
        <w:t>ased forum and videoconferencing can be the solution to communication issues.</w:t>
      </w:r>
    </w:p>
    <w:p w14:paraId="7E6368AD" w14:textId="5B78C77F" w:rsidR="00A12650" w:rsidRPr="00FA06B6" w:rsidRDefault="00A12650" w:rsidP="00A12650">
      <w:pPr>
        <w:pStyle w:val="ListParagraph"/>
        <w:numPr>
          <w:ilvl w:val="0"/>
          <w:numId w:val="3"/>
        </w:numPr>
        <w:spacing w:before="100" w:beforeAutospacing="1" w:after="240"/>
        <w:contextualSpacing w:val="0"/>
        <w:rPr>
          <w:iCs/>
          <w:sz w:val="24"/>
          <w:szCs w:val="24"/>
        </w:rPr>
      </w:pPr>
      <w:r w:rsidRPr="002C12F1">
        <w:rPr>
          <w:iCs/>
          <w:sz w:val="24"/>
          <w:szCs w:val="24"/>
        </w:rPr>
        <w:t>Should there be any compensation for the Senate for attend</w:t>
      </w:r>
      <w:r w:rsidR="00313FA1" w:rsidRPr="002C12F1">
        <w:rPr>
          <w:iCs/>
          <w:sz w:val="24"/>
          <w:szCs w:val="24"/>
        </w:rPr>
        <w:t>ing</w:t>
      </w:r>
      <w:r w:rsidRPr="002C12F1">
        <w:rPr>
          <w:iCs/>
          <w:sz w:val="24"/>
          <w:szCs w:val="24"/>
        </w:rPr>
        <w:t xml:space="preserve"> any meeting that is </w:t>
      </w:r>
      <w:r w:rsidRPr="00B634B6">
        <w:rPr>
          <w:rFonts w:eastAsia="Times New Roman"/>
          <w:iCs/>
          <w:sz w:val="24"/>
          <w:szCs w:val="24"/>
        </w:rPr>
        <w:t>as a Senate group</w:t>
      </w:r>
      <w:r w:rsidR="00313FA1" w:rsidRPr="00B634B6">
        <w:rPr>
          <w:rFonts w:eastAsia="Times New Roman"/>
          <w:iCs/>
          <w:sz w:val="24"/>
          <w:szCs w:val="24"/>
        </w:rPr>
        <w:t>?</w:t>
      </w:r>
      <w:r w:rsidR="00B83253" w:rsidRPr="00B634B6">
        <w:rPr>
          <w:rFonts w:eastAsia="Times New Roman"/>
          <w:iCs/>
          <w:sz w:val="24"/>
          <w:szCs w:val="24"/>
        </w:rPr>
        <w:t xml:space="preserve"> Or should there be an annual stipend to travel to the Summer</w:t>
      </w:r>
      <w:r w:rsidR="00B83253" w:rsidRPr="002C12F1">
        <w:rPr>
          <w:iCs/>
          <w:sz w:val="24"/>
          <w:szCs w:val="24"/>
        </w:rPr>
        <w:t xml:space="preserve"> </w:t>
      </w:r>
      <w:r w:rsidR="00B83253" w:rsidRPr="00FA06B6">
        <w:rPr>
          <w:iCs/>
          <w:sz w:val="24"/>
          <w:szCs w:val="24"/>
        </w:rPr>
        <w:t>NABC meeting?</w:t>
      </w:r>
      <w:r w:rsidR="00E72931" w:rsidRPr="00FA06B6">
        <w:rPr>
          <w:iCs/>
          <w:sz w:val="24"/>
          <w:szCs w:val="24"/>
        </w:rPr>
        <w:t xml:space="preserve">  Committee work and travel to be considered separately.</w:t>
      </w:r>
    </w:p>
    <w:p w14:paraId="5879D43A" w14:textId="77777777" w:rsidR="00B634B6" w:rsidRPr="00FA06B6" w:rsidRDefault="00A12650" w:rsidP="00A12650">
      <w:pPr>
        <w:pStyle w:val="ListParagraph"/>
        <w:numPr>
          <w:ilvl w:val="0"/>
          <w:numId w:val="3"/>
        </w:numPr>
        <w:spacing w:before="100" w:beforeAutospacing="1" w:after="240"/>
        <w:contextualSpacing w:val="0"/>
        <w:rPr>
          <w:rFonts w:eastAsia="Times New Roman"/>
          <w:iCs/>
          <w:sz w:val="24"/>
          <w:szCs w:val="24"/>
        </w:rPr>
      </w:pPr>
      <w:r w:rsidRPr="00FA06B6">
        <w:rPr>
          <w:rFonts w:eastAsia="Times New Roman"/>
          <w:iCs/>
          <w:sz w:val="24"/>
          <w:szCs w:val="24"/>
        </w:rPr>
        <w:t xml:space="preserve">Will the </w:t>
      </w:r>
      <w:r w:rsidR="00313FA1" w:rsidRPr="00FA06B6">
        <w:rPr>
          <w:rFonts w:eastAsia="Times New Roman"/>
          <w:iCs/>
          <w:sz w:val="24"/>
          <w:szCs w:val="24"/>
        </w:rPr>
        <w:t>C</w:t>
      </w:r>
      <w:r w:rsidRPr="00FA06B6">
        <w:rPr>
          <w:rFonts w:eastAsia="Times New Roman"/>
          <w:iCs/>
          <w:sz w:val="24"/>
          <w:szCs w:val="24"/>
        </w:rPr>
        <w:t xml:space="preserve">hair of the Senate also be </w:t>
      </w:r>
      <w:r w:rsidR="00B83253" w:rsidRPr="00FA06B6">
        <w:rPr>
          <w:rFonts w:eastAsia="Times New Roman"/>
          <w:iCs/>
          <w:sz w:val="24"/>
          <w:szCs w:val="24"/>
        </w:rPr>
        <w:t xml:space="preserve">a </w:t>
      </w:r>
      <w:r w:rsidR="00313FA1" w:rsidRPr="00FA06B6">
        <w:rPr>
          <w:rFonts w:eastAsia="Times New Roman"/>
          <w:iCs/>
          <w:sz w:val="24"/>
          <w:szCs w:val="24"/>
        </w:rPr>
        <w:t>non-voting</w:t>
      </w:r>
      <w:r w:rsidR="00B83253" w:rsidRPr="00FA06B6">
        <w:rPr>
          <w:rFonts w:eastAsia="Times New Roman"/>
          <w:iCs/>
          <w:sz w:val="24"/>
          <w:szCs w:val="24"/>
        </w:rPr>
        <w:t xml:space="preserve"> member of</w:t>
      </w:r>
      <w:r w:rsidRPr="00FA06B6">
        <w:rPr>
          <w:rFonts w:eastAsia="Times New Roman"/>
          <w:iCs/>
          <w:sz w:val="24"/>
          <w:szCs w:val="24"/>
        </w:rPr>
        <w:t xml:space="preserve"> the E</w:t>
      </w:r>
      <w:r w:rsidR="00B83253" w:rsidRPr="00FA06B6">
        <w:rPr>
          <w:rFonts w:eastAsia="Times New Roman"/>
          <w:iCs/>
          <w:sz w:val="24"/>
          <w:szCs w:val="24"/>
        </w:rPr>
        <w:t>xecutive Board</w:t>
      </w:r>
      <w:r w:rsidR="00B634B6" w:rsidRPr="00FA06B6">
        <w:rPr>
          <w:rFonts w:eastAsia="Times New Roman"/>
          <w:iCs/>
          <w:sz w:val="24"/>
          <w:szCs w:val="24"/>
        </w:rPr>
        <w:t xml:space="preserve">, and attend Executive Board meetings, as the BOG chair does now?  </w:t>
      </w:r>
    </w:p>
    <w:p w14:paraId="71E5C3E9" w14:textId="72B9EA19" w:rsidR="00A12650" w:rsidRPr="00FA06B6" w:rsidRDefault="00B634B6" w:rsidP="00A12650">
      <w:pPr>
        <w:pStyle w:val="ListParagraph"/>
        <w:numPr>
          <w:ilvl w:val="0"/>
          <w:numId w:val="3"/>
        </w:numPr>
        <w:spacing w:before="100" w:beforeAutospacing="1" w:after="240"/>
        <w:contextualSpacing w:val="0"/>
        <w:rPr>
          <w:rFonts w:eastAsia="Times New Roman"/>
          <w:iCs/>
          <w:sz w:val="24"/>
          <w:szCs w:val="24"/>
        </w:rPr>
      </w:pPr>
      <w:r w:rsidRPr="00FA06B6">
        <w:rPr>
          <w:rFonts w:eastAsia="Times New Roman"/>
          <w:iCs/>
          <w:sz w:val="24"/>
          <w:szCs w:val="24"/>
        </w:rPr>
        <w:t xml:space="preserve">If the President of the Senate is to have term limits, should terms as Chair of the BOG count against the term limits.  What if it is 1.5 terms, which would be the case if the Senate </w:t>
      </w:r>
      <w:proofErr w:type="gramStart"/>
      <w:r w:rsidRPr="00FA06B6">
        <w:rPr>
          <w:rFonts w:eastAsia="Times New Roman"/>
          <w:iCs/>
          <w:sz w:val="24"/>
          <w:szCs w:val="24"/>
        </w:rPr>
        <w:t>actually begins</w:t>
      </w:r>
      <w:proofErr w:type="gramEnd"/>
      <w:r w:rsidRPr="00FA06B6">
        <w:rPr>
          <w:rFonts w:eastAsia="Times New Roman"/>
          <w:iCs/>
          <w:sz w:val="24"/>
          <w:szCs w:val="24"/>
        </w:rPr>
        <w:t xml:space="preserve"> operation sometime in 2020?</w:t>
      </w:r>
    </w:p>
    <w:p w14:paraId="68C18551" w14:textId="77777777" w:rsidR="00A223D6" w:rsidRPr="00881B4C" w:rsidRDefault="00A223D6" w:rsidP="00A223D6">
      <w:pPr>
        <w:pStyle w:val="ListParagraph"/>
        <w:rPr>
          <w:sz w:val="24"/>
          <w:szCs w:val="24"/>
        </w:rPr>
      </w:pPr>
      <w:bookmarkStart w:id="1" w:name="_GoBack"/>
      <w:bookmarkEnd w:id="1"/>
    </w:p>
    <w:p w14:paraId="6054406B" w14:textId="3B68FBBF" w:rsidR="008D61B5" w:rsidRPr="00881B4C" w:rsidRDefault="009A022C" w:rsidP="007A6AF2">
      <w:pPr>
        <w:rPr>
          <w:sz w:val="24"/>
          <w:szCs w:val="24"/>
        </w:rPr>
      </w:pPr>
      <w:r w:rsidRPr="00881B4C">
        <w:rPr>
          <w:sz w:val="24"/>
          <w:szCs w:val="24"/>
        </w:rPr>
        <w:t xml:space="preserve"> </w:t>
      </w:r>
    </w:p>
    <w:sectPr w:rsidR="008D61B5" w:rsidRPr="00881B4C" w:rsidSect="00730F6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E577" w14:textId="77777777" w:rsidR="00D95F1F" w:rsidRDefault="00D95F1F" w:rsidP="00881B4C">
      <w:r>
        <w:separator/>
      </w:r>
    </w:p>
  </w:endnote>
  <w:endnote w:type="continuationSeparator" w:id="0">
    <w:p w14:paraId="363E1E52" w14:textId="77777777" w:rsidR="00D95F1F" w:rsidRDefault="00D95F1F" w:rsidP="0088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23826"/>
      <w:docPartObj>
        <w:docPartGallery w:val="Page Numbers (Bottom of Page)"/>
        <w:docPartUnique/>
      </w:docPartObj>
    </w:sdtPr>
    <w:sdtEndPr>
      <w:rPr>
        <w:noProof/>
        <w:sz w:val="24"/>
        <w:szCs w:val="24"/>
      </w:rPr>
    </w:sdtEndPr>
    <w:sdtContent>
      <w:p w14:paraId="34AC72DC" w14:textId="7E427D97" w:rsidR="00950A99" w:rsidRPr="00450F45" w:rsidRDefault="00950A99">
        <w:pPr>
          <w:pStyle w:val="Footer"/>
          <w:jc w:val="center"/>
          <w:rPr>
            <w:sz w:val="24"/>
            <w:szCs w:val="24"/>
          </w:rPr>
        </w:pPr>
        <w:r w:rsidRPr="00450F45">
          <w:rPr>
            <w:sz w:val="24"/>
            <w:szCs w:val="24"/>
          </w:rPr>
          <w:fldChar w:fldCharType="begin"/>
        </w:r>
        <w:r w:rsidRPr="00450F45">
          <w:rPr>
            <w:sz w:val="24"/>
            <w:szCs w:val="24"/>
          </w:rPr>
          <w:instrText xml:space="preserve"> PAGE   \* MERGEFORMAT </w:instrText>
        </w:r>
        <w:r w:rsidRPr="00450F45">
          <w:rPr>
            <w:sz w:val="24"/>
            <w:szCs w:val="24"/>
          </w:rPr>
          <w:fldChar w:fldCharType="separate"/>
        </w:r>
        <w:r w:rsidR="00DC56D7" w:rsidRPr="00450F45">
          <w:rPr>
            <w:noProof/>
            <w:sz w:val="24"/>
            <w:szCs w:val="24"/>
          </w:rPr>
          <w:t>2</w:t>
        </w:r>
        <w:r w:rsidRPr="00450F45">
          <w:rPr>
            <w:noProof/>
            <w:sz w:val="24"/>
            <w:szCs w:val="24"/>
          </w:rPr>
          <w:fldChar w:fldCharType="end"/>
        </w:r>
      </w:p>
    </w:sdtContent>
  </w:sdt>
  <w:p w14:paraId="3F67A7C0" w14:textId="77777777" w:rsidR="00950A99" w:rsidRDefault="0095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F850" w14:textId="77777777" w:rsidR="00D95F1F" w:rsidRDefault="00D95F1F" w:rsidP="00881B4C">
      <w:r>
        <w:separator/>
      </w:r>
    </w:p>
  </w:footnote>
  <w:footnote w:type="continuationSeparator" w:id="0">
    <w:p w14:paraId="1A2EA249" w14:textId="77777777" w:rsidR="00D95F1F" w:rsidRDefault="00D95F1F" w:rsidP="0088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B6459"/>
    <w:multiLevelType w:val="hybridMultilevel"/>
    <w:tmpl w:val="BBC4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E3B97"/>
    <w:multiLevelType w:val="hybridMultilevel"/>
    <w:tmpl w:val="CC40603C"/>
    <w:lvl w:ilvl="0" w:tplc="3B103BB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F3792"/>
    <w:multiLevelType w:val="hybridMultilevel"/>
    <w:tmpl w:val="13AE5B44"/>
    <w:lvl w:ilvl="0" w:tplc="C848F70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E0653"/>
    <w:multiLevelType w:val="hybridMultilevel"/>
    <w:tmpl w:val="0CC68116"/>
    <w:lvl w:ilvl="0" w:tplc="04090001">
      <w:start w:val="1"/>
      <w:numFmt w:val="bullet"/>
      <w:lvlText w:val=""/>
      <w:lvlJc w:val="left"/>
      <w:pPr>
        <w:ind w:left="720" w:hanging="360"/>
      </w:pPr>
      <w:rPr>
        <w:rFonts w:ascii="Symbol" w:hAnsi="Symbol" w:hint="default"/>
      </w:rPr>
    </w:lvl>
    <w:lvl w:ilvl="1" w:tplc="CEF40AB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A98"/>
    <w:rsid w:val="00030299"/>
    <w:rsid w:val="00053E1E"/>
    <w:rsid w:val="000F5705"/>
    <w:rsid w:val="0013459E"/>
    <w:rsid w:val="00161997"/>
    <w:rsid w:val="001A49C1"/>
    <w:rsid w:val="001F1504"/>
    <w:rsid w:val="002269EF"/>
    <w:rsid w:val="0027437E"/>
    <w:rsid w:val="00284ECF"/>
    <w:rsid w:val="002C12F1"/>
    <w:rsid w:val="00313FA1"/>
    <w:rsid w:val="00380C45"/>
    <w:rsid w:val="00390479"/>
    <w:rsid w:val="003F7E30"/>
    <w:rsid w:val="00450F45"/>
    <w:rsid w:val="00452A98"/>
    <w:rsid w:val="00481D53"/>
    <w:rsid w:val="0053692A"/>
    <w:rsid w:val="00537275"/>
    <w:rsid w:val="005C2821"/>
    <w:rsid w:val="005F73D0"/>
    <w:rsid w:val="005F7DF3"/>
    <w:rsid w:val="00694310"/>
    <w:rsid w:val="006D2F04"/>
    <w:rsid w:val="00730F67"/>
    <w:rsid w:val="00737475"/>
    <w:rsid w:val="00757A6C"/>
    <w:rsid w:val="007A5725"/>
    <w:rsid w:val="007A6AF2"/>
    <w:rsid w:val="00843FE1"/>
    <w:rsid w:val="00851FFE"/>
    <w:rsid w:val="00870F44"/>
    <w:rsid w:val="00881B4C"/>
    <w:rsid w:val="008C1FEA"/>
    <w:rsid w:val="008C4119"/>
    <w:rsid w:val="008D61B5"/>
    <w:rsid w:val="008E69C8"/>
    <w:rsid w:val="008F4ACE"/>
    <w:rsid w:val="00950A99"/>
    <w:rsid w:val="009A022C"/>
    <w:rsid w:val="009A15E1"/>
    <w:rsid w:val="00A11655"/>
    <w:rsid w:val="00A12650"/>
    <w:rsid w:val="00A20BEC"/>
    <w:rsid w:val="00A223D6"/>
    <w:rsid w:val="00A5486C"/>
    <w:rsid w:val="00AD76B2"/>
    <w:rsid w:val="00B15174"/>
    <w:rsid w:val="00B419F8"/>
    <w:rsid w:val="00B634B6"/>
    <w:rsid w:val="00B83253"/>
    <w:rsid w:val="00BF61F3"/>
    <w:rsid w:val="00CC0F93"/>
    <w:rsid w:val="00CC5F77"/>
    <w:rsid w:val="00CE1D9A"/>
    <w:rsid w:val="00D95F1F"/>
    <w:rsid w:val="00DC56D7"/>
    <w:rsid w:val="00E11F4C"/>
    <w:rsid w:val="00E72931"/>
    <w:rsid w:val="00E87709"/>
    <w:rsid w:val="00E92859"/>
    <w:rsid w:val="00EF716A"/>
    <w:rsid w:val="00F45E78"/>
    <w:rsid w:val="00F66868"/>
    <w:rsid w:val="00FA06B6"/>
    <w:rsid w:val="00FA7488"/>
    <w:rsid w:val="00FB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06983"/>
  <w14:defaultImageDpi w14:val="300"/>
  <w15:docId w15:val="{94875A79-CA62-4A92-8994-3B35AF7C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A98"/>
    <w:pPr>
      <w:ind w:left="720"/>
      <w:contextualSpacing/>
    </w:pPr>
  </w:style>
  <w:style w:type="paragraph" w:customStyle="1" w:styleId="ydpacd0f394yiv0802554687msolistparagraph">
    <w:name w:val="ydpacd0f394yiv0802554687msolistparagraph"/>
    <w:basedOn w:val="Normal"/>
    <w:rsid w:val="00A223D6"/>
    <w:pPr>
      <w:spacing w:before="100" w:beforeAutospacing="1" w:after="100" w:afterAutospacing="1"/>
    </w:pPr>
    <w:rPr>
      <w:sz w:val="20"/>
      <w:szCs w:val="20"/>
    </w:rPr>
  </w:style>
  <w:style w:type="paragraph" w:customStyle="1" w:styleId="m-5228197110004106904gmail-m8808138908857697392msolistparagraph">
    <w:name w:val="m_-5228197110004106904gmail-m_8808138908857697392msolistparagraph"/>
    <w:basedOn w:val="Normal"/>
    <w:rsid w:val="001A49C1"/>
    <w:pPr>
      <w:spacing w:before="100" w:beforeAutospacing="1" w:after="100" w:afterAutospacing="1"/>
    </w:pPr>
    <w:rPr>
      <w:sz w:val="20"/>
      <w:szCs w:val="20"/>
    </w:rPr>
  </w:style>
  <w:style w:type="character" w:styleId="Emphasis">
    <w:name w:val="Emphasis"/>
    <w:basedOn w:val="DefaultParagraphFont"/>
    <w:uiPriority w:val="20"/>
    <w:qFormat/>
    <w:rsid w:val="001A49C1"/>
    <w:rPr>
      <w:i/>
      <w:iCs/>
    </w:rPr>
  </w:style>
  <w:style w:type="paragraph" w:styleId="Header">
    <w:name w:val="header"/>
    <w:basedOn w:val="Normal"/>
    <w:link w:val="HeaderChar"/>
    <w:uiPriority w:val="99"/>
    <w:unhideWhenUsed/>
    <w:rsid w:val="00881B4C"/>
    <w:pPr>
      <w:tabs>
        <w:tab w:val="center" w:pos="4680"/>
        <w:tab w:val="right" w:pos="9360"/>
      </w:tabs>
    </w:pPr>
  </w:style>
  <w:style w:type="character" w:customStyle="1" w:styleId="HeaderChar">
    <w:name w:val="Header Char"/>
    <w:basedOn w:val="DefaultParagraphFont"/>
    <w:link w:val="Header"/>
    <w:uiPriority w:val="99"/>
    <w:rsid w:val="00881B4C"/>
  </w:style>
  <w:style w:type="paragraph" w:styleId="Footer">
    <w:name w:val="footer"/>
    <w:basedOn w:val="Normal"/>
    <w:link w:val="FooterChar"/>
    <w:uiPriority w:val="99"/>
    <w:unhideWhenUsed/>
    <w:rsid w:val="00881B4C"/>
    <w:pPr>
      <w:tabs>
        <w:tab w:val="center" w:pos="4680"/>
        <w:tab w:val="right" w:pos="9360"/>
      </w:tabs>
    </w:pPr>
  </w:style>
  <w:style w:type="character" w:customStyle="1" w:styleId="FooterChar">
    <w:name w:val="Footer Char"/>
    <w:basedOn w:val="DefaultParagraphFont"/>
    <w:link w:val="Footer"/>
    <w:uiPriority w:val="99"/>
    <w:rsid w:val="0088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3755">
      <w:bodyDiv w:val="1"/>
      <w:marLeft w:val="0"/>
      <w:marRight w:val="0"/>
      <w:marTop w:val="0"/>
      <w:marBottom w:val="0"/>
      <w:divBdr>
        <w:top w:val="none" w:sz="0" w:space="0" w:color="auto"/>
        <w:left w:val="none" w:sz="0" w:space="0" w:color="auto"/>
        <w:bottom w:val="none" w:sz="0" w:space="0" w:color="auto"/>
        <w:right w:val="none" w:sz="0" w:space="0" w:color="auto"/>
      </w:divBdr>
    </w:div>
    <w:div w:id="334187268">
      <w:bodyDiv w:val="1"/>
      <w:marLeft w:val="0"/>
      <w:marRight w:val="0"/>
      <w:marTop w:val="0"/>
      <w:marBottom w:val="0"/>
      <w:divBdr>
        <w:top w:val="none" w:sz="0" w:space="0" w:color="auto"/>
        <w:left w:val="none" w:sz="0" w:space="0" w:color="auto"/>
        <w:bottom w:val="none" w:sz="0" w:space="0" w:color="auto"/>
        <w:right w:val="none" w:sz="0" w:space="0" w:color="auto"/>
      </w:divBdr>
    </w:div>
    <w:div w:id="386994454">
      <w:bodyDiv w:val="1"/>
      <w:marLeft w:val="0"/>
      <w:marRight w:val="0"/>
      <w:marTop w:val="0"/>
      <w:marBottom w:val="0"/>
      <w:divBdr>
        <w:top w:val="none" w:sz="0" w:space="0" w:color="auto"/>
        <w:left w:val="none" w:sz="0" w:space="0" w:color="auto"/>
        <w:bottom w:val="none" w:sz="0" w:space="0" w:color="auto"/>
        <w:right w:val="none" w:sz="0" w:space="0" w:color="auto"/>
      </w:divBdr>
    </w:div>
    <w:div w:id="504828204">
      <w:bodyDiv w:val="1"/>
      <w:marLeft w:val="0"/>
      <w:marRight w:val="0"/>
      <w:marTop w:val="0"/>
      <w:marBottom w:val="0"/>
      <w:divBdr>
        <w:top w:val="none" w:sz="0" w:space="0" w:color="auto"/>
        <w:left w:val="none" w:sz="0" w:space="0" w:color="auto"/>
        <w:bottom w:val="none" w:sz="0" w:space="0" w:color="auto"/>
        <w:right w:val="none" w:sz="0" w:space="0" w:color="auto"/>
      </w:divBdr>
    </w:div>
    <w:div w:id="779178401">
      <w:bodyDiv w:val="1"/>
      <w:marLeft w:val="0"/>
      <w:marRight w:val="0"/>
      <w:marTop w:val="0"/>
      <w:marBottom w:val="0"/>
      <w:divBdr>
        <w:top w:val="none" w:sz="0" w:space="0" w:color="auto"/>
        <w:left w:val="none" w:sz="0" w:space="0" w:color="auto"/>
        <w:bottom w:val="none" w:sz="0" w:space="0" w:color="auto"/>
        <w:right w:val="none" w:sz="0" w:space="0" w:color="auto"/>
      </w:divBdr>
    </w:div>
    <w:div w:id="832527137">
      <w:bodyDiv w:val="1"/>
      <w:marLeft w:val="0"/>
      <w:marRight w:val="0"/>
      <w:marTop w:val="0"/>
      <w:marBottom w:val="0"/>
      <w:divBdr>
        <w:top w:val="none" w:sz="0" w:space="0" w:color="auto"/>
        <w:left w:val="none" w:sz="0" w:space="0" w:color="auto"/>
        <w:bottom w:val="none" w:sz="0" w:space="0" w:color="auto"/>
        <w:right w:val="none" w:sz="0" w:space="0" w:color="auto"/>
      </w:divBdr>
    </w:div>
    <w:div w:id="1231381488">
      <w:bodyDiv w:val="1"/>
      <w:marLeft w:val="0"/>
      <w:marRight w:val="0"/>
      <w:marTop w:val="0"/>
      <w:marBottom w:val="0"/>
      <w:divBdr>
        <w:top w:val="none" w:sz="0" w:space="0" w:color="auto"/>
        <w:left w:val="none" w:sz="0" w:space="0" w:color="auto"/>
        <w:bottom w:val="none" w:sz="0" w:space="0" w:color="auto"/>
        <w:right w:val="none" w:sz="0" w:space="0" w:color="auto"/>
      </w:divBdr>
    </w:div>
    <w:div w:id="1985547582">
      <w:bodyDiv w:val="1"/>
      <w:marLeft w:val="0"/>
      <w:marRight w:val="0"/>
      <w:marTop w:val="0"/>
      <w:marBottom w:val="0"/>
      <w:divBdr>
        <w:top w:val="none" w:sz="0" w:space="0" w:color="auto"/>
        <w:left w:val="none" w:sz="0" w:space="0" w:color="auto"/>
        <w:bottom w:val="none" w:sz="0" w:space="0" w:color="auto"/>
        <w:right w:val="none" w:sz="0" w:space="0" w:color="auto"/>
      </w:divBdr>
    </w:div>
    <w:div w:id="208371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Heller</dc:creator>
  <cp:keywords/>
  <dc:description/>
  <cp:lastModifiedBy>Margot Hennings</cp:lastModifiedBy>
  <cp:revision>10</cp:revision>
  <dcterms:created xsi:type="dcterms:W3CDTF">2019-03-11T18:19:00Z</dcterms:created>
  <dcterms:modified xsi:type="dcterms:W3CDTF">2019-03-14T15:58:00Z</dcterms:modified>
</cp:coreProperties>
</file>